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F949F2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115DF7">
        <w:t>7</w:t>
      </w:r>
      <w:r w:rsidRPr="00CE0424">
        <w:tab/>
      </w:r>
      <w:proofErr w:type="spellStart"/>
      <w:r w:rsidRPr="00932F91">
        <w:rPr>
          <w:sz w:val="32"/>
          <w:szCs w:val="32"/>
        </w:rPr>
        <w:t>Tdoc</w:t>
      </w:r>
      <w:proofErr w:type="spellEnd"/>
      <w:r w:rsidRPr="00932F91">
        <w:rPr>
          <w:sz w:val="32"/>
          <w:szCs w:val="32"/>
        </w:rPr>
        <w:t xml:space="preserve"> </w:t>
      </w:r>
      <w:r w:rsidR="00091557" w:rsidRPr="00932F91">
        <w:rPr>
          <w:sz w:val="32"/>
          <w:szCs w:val="32"/>
        </w:rPr>
        <w:t>R</w:t>
      </w:r>
      <w:r w:rsidR="008F1C4E" w:rsidRPr="00932F91">
        <w:rPr>
          <w:sz w:val="32"/>
          <w:szCs w:val="32"/>
        </w:rPr>
        <w:t>1</w:t>
      </w:r>
      <w:r w:rsidR="00091557" w:rsidRPr="00932F91">
        <w:rPr>
          <w:sz w:val="32"/>
          <w:szCs w:val="32"/>
        </w:rPr>
        <w:t>-</w:t>
      </w:r>
      <w:r w:rsidR="005F3025" w:rsidRPr="00932F91">
        <w:rPr>
          <w:sz w:val="32"/>
          <w:szCs w:val="32"/>
        </w:rPr>
        <w:t>1</w:t>
      </w:r>
      <w:r w:rsidR="00044F46" w:rsidRPr="00932F91">
        <w:rPr>
          <w:sz w:val="32"/>
          <w:szCs w:val="32"/>
        </w:rPr>
        <w:t>9</w:t>
      </w:r>
      <w:r w:rsidR="003F7A2F" w:rsidRPr="00932F91">
        <w:rPr>
          <w:sz w:val="32"/>
          <w:szCs w:val="32"/>
        </w:rPr>
        <w:t>0</w:t>
      </w:r>
      <w:r w:rsidR="00932F91" w:rsidRPr="00932F91">
        <w:rPr>
          <w:sz w:val="32"/>
          <w:szCs w:val="32"/>
        </w:rPr>
        <w:t>7439</w:t>
      </w:r>
    </w:p>
    <w:p w14:paraId="5EEC011E" w14:textId="77777777" w:rsidR="008A1143" w:rsidRPr="00CE0424" w:rsidRDefault="008A1143" w:rsidP="008A1143">
      <w:pPr>
        <w:pStyle w:val="3GPPHeader"/>
      </w:pPr>
      <w:r w:rsidRPr="00D1505D">
        <w:t>Reno, USA, May 13</w:t>
      </w:r>
      <w:r w:rsidRPr="00D1505D">
        <w:rPr>
          <w:vertAlign w:val="superscript"/>
        </w:rPr>
        <w:t>th</w:t>
      </w:r>
      <w:r>
        <w:t xml:space="preserve"> </w:t>
      </w:r>
      <w:r w:rsidRPr="00D1505D">
        <w:t>– 17</w:t>
      </w:r>
      <w:r w:rsidRPr="00D1505D">
        <w:rPr>
          <w:vertAlign w:val="superscript"/>
        </w:rPr>
        <w:t>th</w:t>
      </w:r>
      <w:r w:rsidRPr="00D1505D">
        <w:t>, 2019</w:t>
      </w:r>
    </w:p>
    <w:p w14:paraId="1503BF16" w14:textId="77777777" w:rsidR="00E90E49" w:rsidRPr="00CE0424" w:rsidRDefault="00E90E49" w:rsidP="00357380">
      <w:pPr>
        <w:pStyle w:val="3GPPHeader"/>
      </w:pPr>
    </w:p>
    <w:p w14:paraId="4BC66F81" w14:textId="4AA9AAF4" w:rsidR="00E90E49" w:rsidRPr="003F7A2F" w:rsidRDefault="00E90E49" w:rsidP="00311702">
      <w:pPr>
        <w:pStyle w:val="3GPPHeader"/>
        <w:rPr>
          <w:sz w:val="22"/>
          <w:szCs w:val="22"/>
          <w:lang w:val="en-US"/>
        </w:rPr>
      </w:pPr>
      <w:r w:rsidRPr="003F7A2F">
        <w:rPr>
          <w:sz w:val="22"/>
          <w:szCs w:val="22"/>
          <w:lang w:val="en-US"/>
        </w:rPr>
        <w:t>Agenda Item:</w:t>
      </w:r>
      <w:r w:rsidRPr="003F7A2F">
        <w:rPr>
          <w:sz w:val="22"/>
          <w:szCs w:val="22"/>
          <w:lang w:val="en-US"/>
        </w:rPr>
        <w:tab/>
      </w:r>
      <w:r w:rsidR="008E1EF5" w:rsidRPr="00354A83">
        <w:rPr>
          <w:sz w:val="22"/>
          <w:szCs w:val="22"/>
          <w:lang w:val="en-US"/>
        </w:rPr>
        <w:t>7.2.8.</w:t>
      </w:r>
      <w:r w:rsidR="008A1143">
        <w:rPr>
          <w:sz w:val="22"/>
          <w:szCs w:val="22"/>
          <w:lang w:val="en-US"/>
        </w:rPr>
        <w:t>5</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0F3ACA5" w:rsidR="00E90E49" w:rsidRPr="00CE0424" w:rsidRDefault="003D3C45" w:rsidP="00311702">
      <w:pPr>
        <w:pStyle w:val="3GPPHeader"/>
        <w:rPr>
          <w:sz w:val="22"/>
          <w:szCs w:val="22"/>
        </w:rPr>
      </w:pPr>
      <w:r>
        <w:rPr>
          <w:sz w:val="22"/>
          <w:szCs w:val="22"/>
        </w:rPr>
        <w:t>Title:</w:t>
      </w:r>
      <w:r w:rsidR="00E90E49" w:rsidRPr="00CE0424">
        <w:rPr>
          <w:sz w:val="22"/>
          <w:szCs w:val="22"/>
        </w:rPr>
        <w:tab/>
      </w:r>
      <w:r w:rsidR="008E1EF5">
        <w:rPr>
          <w:sz w:val="22"/>
          <w:lang w:val="en-US"/>
        </w:rPr>
        <w:t>Performance of beam selection based on L1-SINR</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8E1EF5">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5A707DB8" w14:textId="409B07E1" w:rsidR="008E1EF5" w:rsidRDefault="008E1EF5" w:rsidP="008E1EF5">
      <w:pPr>
        <w:pStyle w:val="BodyText"/>
        <w:rPr>
          <w:lang w:val="en-US"/>
        </w:rPr>
      </w:pPr>
      <w:r>
        <w:rPr>
          <w:lang w:val="en-US"/>
        </w:rPr>
        <w:t>In NR Release 15, it was specified to use measurement and reporting of L1-RSRP for beam m</w:t>
      </w:r>
      <w:r w:rsidRPr="00483958">
        <w:rPr>
          <w:lang w:val="en-US"/>
        </w:rPr>
        <w:t>anagement. For NR</w:t>
      </w:r>
      <w:r>
        <w:rPr>
          <w:lang w:val="en-US"/>
        </w:rPr>
        <w:t xml:space="preserve"> Release 16, it has been agreed to specify measurement and reporting of either L1-RSRQ or L1-</w:t>
      </w:r>
      <w:r w:rsidRPr="00505928">
        <w:rPr>
          <w:lang w:val="en-US"/>
        </w:rPr>
        <w:t xml:space="preserve">SINR </w:t>
      </w:r>
      <w:r>
        <w:rPr>
          <w:lang w:val="en-US"/>
        </w:rPr>
        <w:fldChar w:fldCharType="begin"/>
      </w:r>
      <w:r>
        <w:rPr>
          <w:lang w:val="en-US"/>
        </w:rPr>
        <w:instrText xml:space="preserve"> REF _Ref525282673 \r \h </w:instrText>
      </w:r>
      <w:r>
        <w:rPr>
          <w:lang w:val="en-US"/>
        </w:rPr>
      </w:r>
      <w:r>
        <w:rPr>
          <w:lang w:val="en-US"/>
        </w:rPr>
        <w:fldChar w:fldCharType="separate"/>
      </w:r>
      <w:r w:rsidR="0080487D">
        <w:rPr>
          <w:lang w:val="en-US"/>
        </w:rPr>
        <w:t>[1]</w:t>
      </w:r>
      <w:r>
        <w:rPr>
          <w:lang w:val="en-US"/>
        </w:rPr>
        <w:fldChar w:fldCharType="end"/>
      </w:r>
      <w:r w:rsidRPr="00505928">
        <w:rPr>
          <w:lang w:val="en-US"/>
        </w:rPr>
        <w:t>.</w:t>
      </w:r>
      <w:r>
        <w:rPr>
          <w:lang w:val="en-US"/>
        </w:rPr>
        <w:t xml:space="preserve"> In the 3GPP RAN WG1 meeting #94 bis </w:t>
      </w:r>
      <w:r>
        <w:rPr>
          <w:lang w:val="en-US"/>
        </w:rPr>
        <w:fldChar w:fldCharType="begin"/>
      </w:r>
      <w:r>
        <w:rPr>
          <w:lang w:val="en-US"/>
        </w:rPr>
        <w:instrText xml:space="preserve"> REF _Ref534807190 \r \h </w:instrText>
      </w:r>
      <w:r>
        <w:rPr>
          <w:lang w:val="en-US"/>
        </w:rPr>
      </w:r>
      <w:r>
        <w:rPr>
          <w:lang w:val="en-US"/>
        </w:rPr>
        <w:fldChar w:fldCharType="separate"/>
      </w:r>
      <w:r w:rsidR="0080487D">
        <w:rPr>
          <w:lang w:val="en-US"/>
        </w:rPr>
        <w:t>[2]</w:t>
      </w:r>
      <w:r>
        <w:rPr>
          <w:lang w:val="en-US"/>
        </w:rPr>
        <w:fldChar w:fldCharType="end"/>
      </w:r>
      <w:r>
        <w:rPr>
          <w:lang w:val="en-US"/>
        </w:rPr>
        <w:t>, it was agreed to specify measurement and reporting of L1-SINR.</w:t>
      </w:r>
      <w:r>
        <w:rPr>
          <w:lang w:val="en-US"/>
        </w:rPr>
        <w:br/>
      </w:r>
    </w:p>
    <w:p w14:paraId="32A6C0D7" w14:textId="511BFD59" w:rsidR="00477768" w:rsidRPr="008E1EF5" w:rsidRDefault="008E1EF5" w:rsidP="00CE0424">
      <w:pPr>
        <w:pStyle w:val="BodyText"/>
        <w:rPr>
          <w:lang w:val="en-US"/>
        </w:rPr>
      </w:pPr>
      <w:r>
        <w:rPr>
          <w:lang w:val="en-US"/>
        </w:rPr>
        <w:t xml:space="preserve">In this contribution, we present results comparing L1-SINR measurement and reporting to L1-RSRP measurement and reporting and propose a way forward. </w:t>
      </w:r>
      <w:r w:rsidR="008B21AF">
        <w:rPr>
          <w:lang w:val="en-US"/>
        </w:rPr>
        <w:t>This is a re</w:t>
      </w:r>
      <w:r w:rsidR="006821F8">
        <w:rPr>
          <w:lang w:val="en-US"/>
        </w:rPr>
        <w:t>vision</w:t>
      </w:r>
      <w:r w:rsidR="008B21AF">
        <w:rPr>
          <w:lang w:val="en-US"/>
        </w:rPr>
        <w:t xml:space="preserve"> of R1-1902959</w:t>
      </w:r>
      <w:r w:rsidR="00397BA6">
        <w:rPr>
          <w:lang w:val="en-US"/>
        </w:rPr>
        <w:t>.</w:t>
      </w:r>
    </w:p>
    <w:p w14:paraId="4240D1DF" w14:textId="7C648647" w:rsidR="004000E8" w:rsidRDefault="00230D18" w:rsidP="00CE0424">
      <w:pPr>
        <w:pStyle w:val="Heading1"/>
      </w:pPr>
      <w:bookmarkStart w:id="0" w:name="_Ref178064866"/>
      <w:r>
        <w:t>2</w:t>
      </w:r>
      <w:r>
        <w:tab/>
      </w:r>
      <w:r w:rsidR="004000E8" w:rsidRPr="00CE0424">
        <w:t>Discussion</w:t>
      </w:r>
      <w:bookmarkEnd w:id="0"/>
    </w:p>
    <w:p w14:paraId="37804F60" w14:textId="2C80E53C" w:rsidR="008E1EF5" w:rsidRDefault="008E1EF5" w:rsidP="008E1EF5">
      <w:pPr>
        <w:pStyle w:val="BodyText"/>
        <w:rPr>
          <w:lang w:val="en-US"/>
        </w:rPr>
      </w:pPr>
      <w:r>
        <w:rPr>
          <w:lang w:val="en-US"/>
        </w:rPr>
        <w:t>In NR Release 15, it is specified that L1-RSRP should be reported for the N beams with the highest L1-RSRP where N is a configurable number between 1 and 4. In order for it to be meaningful to measure and report L1-SINR for the N beams with highest L1-SINR rather than to measure and report L1-RSRP, we note that this should either result in that the reported beams are at least partly different than in the L1-RSRP case and/or that the reported measurement value(s) provide(s) information that is useful for the base station.</w:t>
      </w:r>
    </w:p>
    <w:p w14:paraId="72B53F83" w14:textId="485DCF22" w:rsidR="00196F80" w:rsidRDefault="00F066ED" w:rsidP="008E1EF5">
      <w:pPr>
        <w:pStyle w:val="BodyText"/>
        <w:rPr>
          <w:lang w:val="en-US"/>
        </w:rPr>
      </w:pPr>
      <w:r>
        <w:rPr>
          <w:lang w:val="en-US"/>
        </w:rPr>
        <w:t xml:space="preserve">In </w:t>
      </w:r>
      <w:r w:rsidR="00196F80">
        <w:rPr>
          <w:lang w:val="en-US"/>
        </w:rPr>
        <w:fldChar w:fldCharType="begin"/>
      </w:r>
      <w:r w:rsidR="00196F80">
        <w:rPr>
          <w:lang w:val="en-US"/>
        </w:rPr>
        <w:instrText xml:space="preserve"> REF _Ref857169 \r \h </w:instrText>
      </w:r>
      <w:r w:rsidR="00196F80">
        <w:rPr>
          <w:lang w:val="en-US"/>
        </w:rPr>
      </w:r>
      <w:r w:rsidR="00196F80">
        <w:rPr>
          <w:lang w:val="en-US"/>
        </w:rPr>
        <w:fldChar w:fldCharType="separate"/>
      </w:r>
      <w:r w:rsidR="0080487D">
        <w:rPr>
          <w:lang w:val="en-US"/>
        </w:rPr>
        <w:t>[3]</w:t>
      </w:r>
      <w:r w:rsidR="00196F80">
        <w:rPr>
          <w:lang w:val="en-US"/>
        </w:rPr>
        <w:fldChar w:fldCharType="end"/>
      </w:r>
      <w:r w:rsidR="00196F80">
        <w:rPr>
          <w:lang w:val="en-US"/>
        </w:rPr>
        <w:t>, we presented results that highlighted under what circumstances a the best L1-RSRP beam would be different from the best L1-SINR beam. It was demonstrated that even if the scenario is constructed to magnify the differences between L1-RSRP and L1-SINR, the UE selects the same beam in 94% of the cases, and the resulting difference in SINR is very, very small.</w:t>
      </w:r>
    </w:p>
    <w:p w14:paraId="3C5DD639" w14:textId="77777777" w:rsidR="00024EA8" w:rsidRDefault="00196F80" w:rsidP="008E1EF5">
      <w:pPr>
        <w:pStyle w:val="BodyText"/>
        <w:rPr>
          <w:lang w:val="en-US"/>
        </w:rPr>
      </w:pPr>
      <w:r>
        <w:rPr>
          <w:lang w:val="en-US"/>
        </w:rPr>
        <w:t>In this contribution, we simulate a system in operation, and compare the performance with beam selection based on L1-RSRP and beam selection based on L1-SINR.</w:t>
      </w:r>
      <w:r w:rsidR="00024EA8">
        <w:rPr>
          <w:lang w:val="en-US"/>
        </w:rPr>
        <w:t xml:space="preserve"> </w:t>
      </w:r>
    </w:p>
    <w:p w14:paraId="67E6EDBC" w14:textId="4F76864D" w:rsidR="00F066ED" w:rsidRDefault="00024EA8" w:rsidP="008E1EF5">
      <w:pPr>
        <w:pStyle w:val="BodyText"/>
        <w:rPr>
          <w:lang w:val="en-US"/>
        </w:rPr>
      </w:pPr>
      <w:r>
        <w:rPr>
          <w:lang w:val="en-US"/>
        </w:rPr>
        <w:t xml:space="preserve">Compared to previous results, we </w:t>
      </w:r>
      <w:r w:rsidR="007C79C6">
        <w:rPr>
          <w:lang w:val="en-US"/>
        </w:rPr>
        <w:t>have simulated more gNB Tx beams and more UE Rx beams to search for situations where there may be a difference. We also provide more details on the beam sweeping algorithms.</w:t>
      </w:r>
    </w:p>
    <w:p w14:paraId="1F8E2F8E" w14:textId="5C627E09" w:rsidR="00C4385E" w:rsidRDefault="00C4385E" w:rsidP="00C4385E">
      <w:pPr>
        <w:pStyle w:val="Heading2"/>
      </w:pPr>
      <w:r>
        <w:t>2.1</w:t>
      </w:r>
      <w:r>
        <w:tab/>
        <w:t>Simulation results</w:t>
      </w:r>
    </w:p>
    <w:p w14:paraId="62F21B99" w14:textId="6E69E5E7" w:rsidR="00BB4013" w:rsidRDefault="00C4385E" w:rsidP="00C4385E">
      <w:pPr>
        <w:pStyle w:val="BodyText"/>
      </w:pPr>
      <w:r>
        <w:t xml:space="preserve">To investigate if there are gains with L1-SINR measurement and reporting, we have run simulations where users are dropped over a network area and each user measure L1-RSRP or L1-SINR for all </w:t>
      </w:r>
      <w:r w:rsidR="00024EA8">
        <w:t>48</w:t>
      </w:r>
      <w:r>
        <w:t xml:space="preserve"> TX beams and report either L1-RSRP or L1-SINR for the beam with the best L1-RSRP or L1-SINR to the base station.</w:t>
      </w:r>
      <w:r w:rsidR="00BB4013">
        <w:t xml:space="preserve"> Each UE receives one 500kB packet, and then leaves the system.</w:t>
      </w:r>
    </w:p>
    <w:p w14:paraId="476ACCD0" w14:textId="72D7962D" w:rsidR="00024EA8" w:rsidRDefault="00BB4013" w:rsidP="00C4385E">
      <w:pPr>
        <w:pStyle w:val="BodyText"/>
      </w:pPr>
      <w:r>
        <w:t>The Tx beam is selected using CSI-RS beam sweeps using aperiodic CSI-RS. The sweeps for different UEs are uncoordinated.</w:t>
      </w:r>
      <w:r w:rsidR="007F1A71">
        <w:t xml:space="preserve"> The UE reports the best </w:t>
      </w:r>
      <w:r w:rsidR="00237875">
        <w:t xml:space="preserve">Tx beam, and the NW applies that. </w:t>
      </w:r>
    </w:p>
    <w:p w14:paraId="24426797" w14:textId="2EAEAEED" w:rsidR="00024EA8" w:rsidRDefault="00024EA8" w:rsidP="00C4385E">
      <w:pPr>
        <w:pStyle w:val="BodyText"/>
      </w:pPr>
      <w:r>
        <w:t xml:space="preserve">The base station sweeps the beams in a manner that could be called alternate </w:t>
      </w:r>
      <w:r w:rsidRPr="00024EA8">
        <w:rPr>
          <w:i/>
        </w:rPr>
        <w:t>narrow/wide</w:t>
      </w:r>
      <w:r>
        <w:t xml:space="preserve">. Thus, the gNB periodically probes a set of narrow beams, and compares the reports. Sometimes, the gNB also probes a set of wide beams, to ensure that non-adjacent beam directions are probed as well. </w:t>
      </w:r>
    </w:p>
    <w:p w14:paraId="7E79736A" w14:textId="79F0AD40" w:rsidR="005044EB" w:rsidRDefault="005044EB" w:rsidP="00C4385E">
      <w:pPr>
        <w:pStyle w:val="BodyText"/>
      </w:pPr>
      <w:r>
        <w:t>The UE always chooses its Rx beam based on SINR.</w:t>
      </w:r>
    </w:p>
    <w:p w14:paraId="59D4BD18" w14:textId="67402E70" w:rsidR="00BB4013" w:rsidRDefault="00237875" w:rsidP="00C4385E">
      <w:pPr>
        <w:pStyle w:val="BodyText"/>
      </w:pPr>
      <w:r>
        <w:t>Link adaptation is based on additional aperiodic CSI-RS, and the associated reports.</w:t>
      </w:r>
    </w:p>
    <w:p w14:paraId="0F01E9B3" w14:textId="03AE0FFE" w:rsidR="00BB4013" w:rsidRDefault="005118E9" w:rsidP="00C4385E">
      <w:pPr>
        <w:pStyle w:val="BodyText"/>
      </w:pPr>
      <w:r>
        <w:lastRenderedPageBreak/>
        <w:t>Other simulation parameters are listed in the appendix.</w:t>
      </w:r>
    </w:p>
    <w:p w14:paraId="1D33AD93" w14:textId="55A963CA" w:rsidR="00CA6C02" w:rsidRDefault="005118E9" w:rsidP="00C4385E">
      <w:pPr>
        <w:pStyle w:val="BodyText"/>
      </w:pPr>
      <w:r>
        <w:t xml:space="preserve">The results are shown in </w:t>
      </w:r>
      <w:r w:rsidR="00C56CBC">
        <w:fldChar w:fldCharType="begin"/>
      </w:r>
      <w:r w:rsidR="00C56CBC">
        <w:instrText xml:space="preserve"> REF _Ref528828948 \h </w:instrText>
      </w:r>
      <w:r w:rsidR="00C56CBC">
        <w:fldChar w:fldCharType="separate"/>
      </w:r>
      <w:r w:rsidR="0080487D">
        <w:t xml:space="preserve">Figure </w:t>
      </w:r>
      <w:r w:rsidR="0080487D">
        <w:rPr>
          <w:noProof/>
        </w:rPr>
        <w:t>1</w:t>
      </w:r>
      <w:r w:rsidR="00C56CBC">
        <w:fldChar w:fldCharType="end"/>
      </w:r>
      <w:r w:rsidR="00C56CBC">
        <w:t>.</w:t>
      </w:r>
      <w:r w:rsidR="007E0294">
        <w:t xml:space="preserve"> As is clear from the results</w:t>
      </w:r>
      <w:r w:rsidR="00584446">
        <w:t xml:space="preserve">, there is </w:t>
      </w:r>
      <w:r w:rsidR="00315172">
        <w:t xml:space="preserve">very little </w:t>
      </w:r>
      <w:r w:rsidR="00EA5B33">
        <w:t xml:space="preserve">performance </w:t>
      </w:r>
      <w:r w:rsidR="00584446">
        <w:t>difference</w:t>
      </w:r>
      <w:r w:rsidR="00EA5B33">
        <w:t xml:space="preserve"> between RSRP-based and SINR-based beam selection</w:t>
      </w:r>
      <w:r w:rsidR="00584446">
        <w:t xml:space="preserve">. </w:t>
      </w:r>
      <w:r w:rsidR="00CA6C02">
        <w:t xml:space="preserve">Obviously, the cases where different beams are selected are very rare, and even when different beams are selected, the resulting SINR is very similar. This agrees with the results in </w:t>
      </w:r>
      <w:r w:rsidR="00CA6C02">
        <w:fldChar w:fldCharType="begin"/>
      </w:r>
      <w:r w:rsidR="00CA6C02">
        <w:instrText xml:space="preserve"> REF _Ref857169 \r \h </w:instrText>
      </w:r>
      <w:r w:rsidR="00CA6C02">
        <w:fldChar w:fldCharType="separate"/>
      </w:r>
      <w:r w:rsidR="0080487D">
        <w:t>[3]</w:t>
      </w:r>
      <w:r w:rsidR="00CA6C02">
        <w:fldChar w:fldCharType="end"/>
      </w:r>
      <w:r w:rsidR="00CA6C02">
        <w:t>.</w:t>
      </w:r>
    </w:p>
    <w:p w14:paraId="2E218A73" w14:textId="3B843869" w:rsidR="009465B8" w:rsidRDefault="00C0113D" w:rsidP="009465B8">
      <w:pPr>
        <w:pStyle w:val="BodyText"/>
      </w:pPr>
      <w:r w:rsidRPr="00C0113D">
        <w:rPr>
          <w:noProof/>
        </w:rPr>
        <w:drawing>
          <wp:inline distT="0" distB="0" distL="0" distR="0" wp14:anchorId="149B860D" wp14:editId="70099ACA">
            <wp:extent cx="5324475" cy="399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990E8BA" w14:textId="37EF3A99" w:rsidR="0080487D" w:rsidRDefault="009465B8" w:rsidP="0080487D">
      <w:pPr>
        <w:pStyle w:val="TH"/>
        <w:rPr>
          <w:lang w:val="en-US"/>
        </w:rPr>
      </w:pPr>
      <w:bookmarkStart w:id="1" w:name="_Ref528828948"/>
      <w:r>
        <w:t xml:space="preserve">Figure </w:t>
      </w:r>
      <w:r>
        <w:rPr>
          <w:noProof/>
        </w:rPr>
        <w:fldChar w:fldCharType="begin"/>
      </w:r>
      <w:r>
        <w:rPr>
          <w:noProof/>
        </w:rPr>
        <w:instrText xml:space="preserve"> SEQ Figure \* ARABIC </w:instrText>
      </w:r>
      <w:r>
        <w:rPr>
          <w:noProof/>
        </w:rPr>
        <w:fldChar w:fldCharType="separate"/>
      </w:r>
      <w:r w:rsidR="0080487D">
        <w:rPr>
          <w:noProof/>
        </w:rPr>
        <w:t>1</w:t>
      </w:r>
      <w:r>
        <w:rPr>
          <w:noProof/>
        </w:rPr>
        <w:fldChar w:fldCharType="end"/>
      </w:r>
      <w:bookmarkEnd w:id="1"/>
      <w:r>
        <w:t xml:space="preserve">: </w:t>
      </w:r>
      <w:r w:rsidR="00315172">
        <w:rPr>
          <w:lang w:val="en-US"/>
        </w:rPr>
        <w:t>Throughput</w:t>
      </w:r>
      <w:r w:rsidR="005118E9" w:rsidRPr="00E87D59">
        <w:rPr>
          <w:lang w:val="en-US"/>
        </w:rPr>
        <w:t xml:space="preserve"> </w:t>
      </w:r>
      <w:r w:rsidR="00E87D59" w:rsidRPr="00E87D59">
        <w:rPr>
          <w:lang w:val="en-US"/>
        </w:rPr>
        <w:t>for R</w:t>
      </w:r>
      <w:r w:rsidR="00E87D59">
        <w:rPr>
          <w:lang w:val="en-US"/>
        </w:rPr>
        <w:t>SRP-based and SINR-based beam selection.</w:t>
      </w:r>
    </w:p>
    <w:p w14:paraId="344B50BB" w14:textId="458E9257" w:rsidR="00CA6C02" w:rsidRDefault="00CA6C02" w:rsidP="00C4385E">
      <w:pPr>
        <w:pStyle w:val="BodyText"/>
        <w:rPr>
          <w:lang w:val="en-US"/>
        </w:rPr>
      </w:pPr>
      <w:r>
        <w:rPr>
          <w:lang w:val="en-US"/>
        </w:rPr>
        <w:t>We thus observe:</w:t>
      </w:r>
    </w:p>
    <w:p w14:paraId="6EC44285" w14:textId="6FA7C231" w:rsidR="00966F40" w:rsidRDefault="002731E6" w:rsidP="00966F40">
      <w:pPr>
        <w:pStyle w:val="Observation"/>
        <w:rPr>
          <w:lang w:val="en-US"/>
        </w:rPr>
      </w:pPr>
      <w:bookmarkStart w:id="2" w:name="_Toc7785471"/>
      <w:r>
        <w:rPr>
          <w:lang w:val="en-US"/>
        </w:rPr>
        <w:t>T</w:t>
      </w:r>
      <w:r w:rsidR="00CA6C02">
        <w:rPr>
          <w:lang w:val="en-US"/>
        </w:rPr>
        <w:t>he performance of beam selection based on L1-SINR and L1-RSRP is very similar.</w:t>
      </w:r>
      <w:bookmarkEnd w:id="2"/>
      <w:r w:rsidR="00CA6C02">
        <w:rPr>
          <w:lang w:val="en-US"/>
        </w:rPr>
        <w:t xml:space="preserve"> </w:t>
      </w:r>
    </w:p>
    <w:p w14:paraId="676BD707" w14:textId="77777777" w:rsidR="0080487D" w:rsidRDefault="0080487D" w:rsidP="0080487D">
      <w:pPr>
        <w:pStyle w:val="BodyText"/>
        <w:rPr>
          <w:lang w:val="en-US"/>
        </w:rPr>
      </w:pPr>
      <w:r>
        <w:rPr>
          <w:lang w:val="en-US"/>
        </w:rPr>
        <w:t xml:space="preserve">It is interesting to consider under what circumstances beam selection based on L1-RSRP and L1-SINR could potentially provide different performance, even under what circumstances it would lead to different beam selections. </w:t>
      </w:r>
    </w:p>
    <w:p w14:paraId="1BD305B8" w14:textId="63380CB3" w:rsidR="0080487D" w:rsidRDefault="0080487D" w:rsidP="0080487D">
      <w:pPr>
        <w:pStyle w:val="BodyText"/>
        <w:rPr>
          <w:lang w:val="en-US"/>
        </w:rPr>
      </w:pPr>
      <w:r>
        <w:rPr>
          <w:lang w:val="en-US"/>
        </w:rPr>
        <w:t xml:space="preserve">Fundamentally, the received interference does not depend on the TX beam used for the reference signal that is used to estimate RSRP. It does however depend on the </w:t>
      </w:r>
      <w:r w:rsidRPr="0080487D">
        <w:rPr>
          <w:i/>
          <w:lang w:val="en-US"/>
        </w:rPr>
        <w:t>Rx beam</w:t>
      </w:r>
      <w:r>
        <w:rPr>
          <w:lang w:val="en-US"/>
        </w:rPr>
        <w:t xml:space="preserve"> used at the UE receiver. This means that to get a different beam selection, all combinations of Tx/Rx beam combinations must be probed:</w:t>
      </w:r>
    </w:p>
    <w:p w14:paraId="784C2842" w14:textId="4136ED92" w:rsidR="0080487D" w:rsidRDefault="0080487D" w:rsidP="0080487D">
      <w:pPr>
        <w:pStyle w:val="Observation"/>
        <w:rPr>
          <w:lang w:val="en-US"/>
        </w:rPr>
      </w:pPr>
      <w:bookmarkStart w:id="3" w:name="_Ref7789319"/>
      <w:r>
        <w:rPr>
          <w:lang w:val="en-US"/>
        </w:rPr>
        <w:t>To get a different Tx beam selection based on SINR compared to RSRP, all</w:t>
      </w:r>
      <w:r w:rsidR="00827DF9">
        <w:rPr>
          <w:lang w:val="en-US"/>
        </w:rPr>
        <w:t xml:space="preserve"> relevant Tx/Rx beam combinations must be probed.</w:t>
      </w:r>
      <w:bookmarkEnd w:id="3"/>
    </w:p>
    <w:p w14:paraId="7344C3EA" w14:textId="10013F96" w:rsidR="00827DF9" w:rsidRDefault="00827DF9" w:rsidP="00827DF9">
      <w:pPr>
        <w:pStyle w:val="BodyText"/>
        <w:rPr>
          <w:lang w:val="en-US"/>
        </w:rPr>
      </w:pPr>
      <w:r>
        <w:rPr>
          <w:lang w:val="en-US"/>
        </w:rPr>
        <w:t>In contrast, for a case where the Tx beam and Rx beam adjustments are decoupled, selecting the Tx beam based on SINR will always give the same result as selecting the beam based on RSRP. In many cases, such sequential determination of Tx/Rx beams is in most cases the most efficient solution, since the RSs standardized for NR Release-15</w:t>
      </w:r>
      <w:r w:rsidR="00C0113D">
        <w:rPr>
          <w:lang w:val="en-US"/>
        </w:rPr>
        <w:t xml:space="preserve"> were not optimized to perform joint Tx/Rx beam sweeps. We thus observe</w:t>
      </w:r>
    </w:p>
    <w:p w14:paraId="1AF11B63" w14:textId="5A66944E" w:rsidR="00C0113D" w:rsidRDefault="00C0113D" w:rsidP="00C0113D">
      <w:pPr>
        <w:pStyle w:val="Observation"/>
        <w:rPr>
          <w:lang w:val="en-US"/>
        </w:rPr>
      </w:pPr>
      <w:bookmarkStart w:id="4" w:name="_Ref7789321"/>
      <w:r>
        <w:rPr>
          <w:lang w:val="en-US"/>
        </w:rPr>
        <w:t>The RSs solutions specified in NR Release-15 were not optimized for joint Tx/Rx beam sweeps.</w:t>
      </w:r>
      <w:bookmarkEnd w:id="4"/>
    </w:p>
    <w:p w14:paraId="2C546747" w14:textId="250EB4F8" w:rsidR="00C0113D" w:rsidRDefault="00C0113D" w:rsidP="00C0113D">
      <w:pPr>
        <w:pStyle w:val="BodyText"/>
        <w:rPr>
          <w:lang w:val="en-US"/>
        </w:rPr>
      </w:pPr>
      <w:r>
        <w:rPr>
          <w:lang w:val="en-US"/>
        </w:rPr>
        <w:t xml:space="preserve">Combining </w:t>
      </w:r>
      <w:r>
        <w:rPr>
          <w:lang w:val="en-US"/>
        </w:rPr>
        <w:fldChar w:fldCharType="begin"/>
      </w:r>
      <w:r>
        <w:rPr>
          <w:lang w:val="en-US"/>
        </w:rPr>
        <w:instrText xml:space="preserve"> REF _Ref7789319 \r \h </w:instrText>
      </w:r>
      <w:r>
        <w:rPr>
          <w:lang w:val="en-US"/>
        </w:rPr>
      </w:r>
      <w:r>
        <w:rPr>
          <w:lang w:val="en-US"/>
        </w:rPr>
        <w:fldChar w:fldCharType="separate"/>
      </w:r>
      <w:r>
        <w:rPr>
          <w:lang w:val="en-US"/>
        </w:rPr>
        <w:t>Observation 2</w:t>
      </w:r>
      <w:r>
        <w:rPr>
          <w:lang w:val="en-US"/>
        </w:rPr>
        <w:fldChar w:fldCharType="end"/>
      </w:r>
      <w:r>
        <w:rPr>
          <w:lang w:val="en-US"/>
        </w:rPr>
        <w:t xml:space="preserve"> and </w:t>
      </w:r>
      <w:r>
        <w:rPr>
          <w:lang w:val="en-US"/>
        </w:rPr>
        <w:fldChar w:fldCharType="begin"/>
      </w:r>
      <w:r>
        <w:rPr>
          <w:lang w:val="en-US"/>
        </w:rPr>
        <w:instrText xml:space="preserve"> REF _Ref7789321 \r \h </w:instrText>
      </w:r>
      <w:r>
        <w:rPr>
          <w:lang w:val="en-US"/>
        </w:rPr>
      </w:r>
      <w:r>
        <w:rPr>
          <w:lang w:val="en-US"/>
        </w:rPr>
        <w:fldChar w:fldCharType="separate"/>
      </w:r>
      <w:r>
        <w:rPr>
          <w:lang w:val="en-US"/>
        </w:rPr>
        <w:t>Observation 3</w:t>
      </w:r>
      <w:r>
        <w:rPr>
          <w:lang w:val="en-US"/>
        </w:rPr>
        <w:fldChar w:fldCharType="end"/>
      </w:r>
      <w:r>
        <w:rPr>
          <w:lang w:val="en-US"/>
        </w:rPr>
        <w:t xml:space="preserve"> we realize that to reap the benefits of SINR-based beam selection, a relatively large RS overhead will be required.</w:t>
      </w:r>
    </w:p>
    <w:p w14:paraId="0E50A7A9" w14:textId="77777777" w:rsidR="00C01F33" w:rsidRPr="00CE0424" w:rsidRDefault="00C01F33" w:rsidP="00CE0424">
      <w:pPr>
        <w:pStyle w:val="Heading1"/>
      </w:pPr>
      <w:r w:rsidRPr="00CE0424">
        <w:lastRenderedPageBreak/>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3AAA6F" w14:textId="24755D72" w:rsidR="0080487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85471" w:history="1">
        <w:r w:rsidR="0080487D" w:rsidRPr="00E51B89">
          <w:rPr>
            <w:rStyle w:val="Hyperlink"/>
            <w:noProof/>
            <w:lang w:val="en-US"/>
          </w:rPr>
          <w:t>Observation 1</w:t>
        </w:r>
        <w:r w:rsidR="0080487D">
          <w:rPr>
            <w:rFonts w:asciiTheme="minorHAnsi" w:eastAsiaTheme="minorEastAsia" w:hAnsiTheme="minorHAnsi" w:cstheme="minorBidi"/>
            <w:b w:val="0"/>
            <w:noProof/>
            <w:sz w:val="22"/>
            <w:szCs w:val="22"/>
            <w:lang w:val="sv-SE" w:eastAsia="sv-SE"/>
          </w:rPr>
          <w:tab/>
        </w:r>
        <w:r w:rsidR="0080487D" w:rsidRPr="00E51B89">
          <w:rPr>
            <w:rStyle w:val="Hyperlink"/>
            <w:noProof/>
            <w:lang w:val="en-US"/>
          </w:rPr>
          <w:t>The performance of beam selection based on L1-SINR and L1-RSRP is very similar.</w:t>
        </w:r>
      </w:hyperlink>
    </w:p>
    <w:p w14:paraId="00614492" w14:textId="35C97FDA" w:rsidR="00C01F33" w:rsidRPr="00F6504F" w:rsidRDefault="006F6582" w:rsidP="00F6504F">
      <w:pPr>
        <w:pStyle w:val="BodyText"/>
        <w:rPr>
          <w:b/>
          <w:bCs/>
        </w:rPr>
      </w:pPr>
      <w:r>
        <w:rPr>
          <w:b/>
          <w:bCs/>
        </w:rPr>
        <w:fldChar w:fldCharType="end"/>
      </w:r>
      <w:bookmarkStart w:id="5" w:name="_GoBack"/>
      <w:bookmarkEnd w:id="5"/>
    </w:p>
    <w:p w14:paraId="2E9054E1" w14:textId="77777777" w:rsidR="00F507D1" w:rsidRPr="00CE0424" w:rsidRDefault="00F507D1" w:rsidP="00CE0424">
      <w:pPr>
        <w:pStyle w:val="Heading1"/>
      </w:pPr>
      <w:bookmarkStart w:id="6" w:name="_In-sequence_SDU_delivery"/>
      <w:bookmarkEnd w:id="6"/>
      <w:r w:rsidRPr="00CE0424">
        <w:t>References</w:t>
      </w:r>
    </w:p>
    <w:p w14:paraId="573D5256" w14:textId="77777777" w:rsidR="00196F80" w:rsidRDefault="00196F80" w:rsidP="00196F80">
      <w:pPr>
        <w:pStyle w:val="Reference"/>
      </w:pPr>
      <w:bookmarkStart w:id="7" w:name="_Ref525282673"/>
      <w:bookmarkStart w:id="8" w:name="_Ref174151459"/>
      <w:bookmarkStart w:id="9" w:name="_Ref189809556"/>
      <w:r>
        <w:t xml:space="preserve">RP-182863, </w:t>
      </w:r>
      <w:r w:rsidRPr="00761D08">
        <w:t>Revised WID: Enhancements on MIMO for NR</w:t>
      </w:r>
      <w:r>
        <w:t>, Samsung, RAN#82, Sorrento, December 2018</w:t>
      </w:r>
      <w:bookmarkEnd w:id="7"/>
    </w:p>
    <w:p w14:paraId="668C9F6E" w14:textId="77777777" w:rsidR="00196F80" w:rsidRPr="008058F0" w:rsidRDefault="00196F80" w:rsidP="00196F80">
      <w:pPr>
        <w:pStyle w:val="Reference"/>
        <w:rPr>
          <w:lang w:val="en-US"/>
        </w:rPr>
      </w:pPr>
      <w:bookmarkStart w:id="10" w:name="_Ref534807190"/>
      <w:r>
        <w:rPr>
          <w:lang w:val="en-US"/>
        </w:rPr>
        <w:t xml:space="preserve">R1-1813901, </w:t>
      </w:r>
      <w:r w:rsidRPr="0017369F">
        <w:rPr>
          <w:lang w:val="en-US"/>
        </w:rPr>
        <w:t>Final Report of 3GPP TSG RAN WG1 #94bis v1.1.0</w:t>
      </w:r>
      <w:r>
        <w:rPr>
          <w:lang w:val="en-US"/>
        </w:rPr>
        <w:t>, RAN1#95, Spokane, November 2018</w:t>
      </w:r>
      <w:bookmarkEnd w:id="10"/>
    </w:p>
    <w:p w14:paraId="1A264E28" w14:textId="705F0C51" w:rsidR="00EA1409" w:rsidRPr="00CE0424" w:rsidRDefault="00196F80" w:rsidP="00966F40">
      <w:pPr>
        <w:pStyle w:val="Reference"/>
      </w:pPr>
      <w:bookmarkStart w:id="11" w:name="_Ref857169"/>
      <w:r>
        <w:rPr>
          <w:lang w:val="en-US"/>
        </w:rPr>
        <w:t>R1-1901204, Performance of beam selection based on L1-SINR, Ericsson, RAN1 AdHoc1901, Taipei, January 2019</w:t>
      </w:r>
      <w:bookmarkEnd w:id="11"/>
    </w:p>
    <w:bookmarkEnd w:id="8"/>
    <w:bookmarkEnd w:id="9"/>
    <w:p w14:paraId="25D1E654" w14:textId="51EBEA0C" w:rsidR="00966F40" w:rsidRPr="009450A6" w:rsidRDefault="00966F40" w:rsidP="00966F40">
      <w:pPr>
        <w:pStyle w:val="Heading1"/>
      </w:pPr>
      <w:r>
        <w:t>Simulation parameters</w:t>
      </w:r>
    </w:p>
    <w:tbl>
      <w:tblPr>
        <w:tblW w:w="9787" w:type="dxa"/>
        <w:tblCellMar>
          <w:left w:w="0" w:type="dxa"/>
          <w:right w:w="0" w:type="dxa"/>
        </w:tblCellMar>
        <w:tblLook w:val="04A0" w:firstRow="1" w:lastRow="0" w:firstColumn="1" w:lastColumn="0" w:noHBand="0" w:noVBand="1"/>
      </w:tblPr>
      <w:tblGrid>
        <w:gridCol w:w="3392"/>
        <w:gridCol w:w="6395"/>
      </w:tblGrid>
      <w:tr w:rsidR="00966F40" w14:paraId="7451F85F" w14:textId="77777777" w:rsidTr="00545531">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007DE914" w14:textId="77777777" w:rsidR="00966F40" w:rsidRDefault="00966F40" w:rsidP="00545531">
            <w:pPr>
              <w:pStyle w:val="tah0"/>
              <w:spacing w:line="252" w:lineRule="auto"/>
              <w:rPr>
                <w:lang w:val="en-US"/>
              </w:rPr>
            </w:pPr>
            <w:r>
              <w:rPr>
                <w:lang w:val="en-US"/>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79635F75" w14:textId="77777777" w:rsidR="00966F40" w:rsidRDefault="00966F40" w:rsidP="00545531">
            <w:pPr>
              <w:pStyle w:val="tah0"/>
              <w:spacing w:line="252" w:lineRule="auto"/>
              <w:rPr>
                <w:lang w:val="en-US"/>
              </w:rPr>
            </w:pPr>
            <w:r>
              <w:rPr>
                <w:lang w:val="en-US"/>
              </w:rPr>
              <w:t>Values</w:t>
            </w:r>
          </w:p>
        </w:tc>
      </w:tr>
      <w:tr w:rsidR="00966F40" w14:paraId="22879C97"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B25D69" w14:textId="77777777" w:rsidR="00966F40" w:rsidRDefault="00966F40" w:rsidP="00545531">
            <w:pPr>
              <w:pStyle w:val="tal0"/>
              <w:spacing w:line="252" w:lineRule="auto"/>
              <w:jc w:val="both"/>
              <w:rPr>
                <w:lang w:val="en-US"/>
              </w:rPr>
            </w:pPr>
            <w:r>
              <w:rPr>
                <w:lang w:val="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B63339" w14:textId="77777777" w:rsidR="00966F40" w:rsidRDefault="00966F40" w:rsidP="00545531">
            <w:pPr>
              <w:pStyle w:val="tal0"/>
              <w:spacing w:line="252" w:lineRule="auto"/>
              <w:jc w:val="both"/>
              <w:rPr>
                <w:lang w:val="en-US"/>
              </w:rPr>
            </w:pPr>
            <w:r>
              <w:rPr>
                <w:lang w:val="en-US"/>
              </w:rPr>
              <w:t>Dense urban macro layer only with 7 3-sector sites</w:t>
            </w:r>
          </w:p>
          <w:p w14:paraId="48D806BF" w14:textId="77777777" w:rsidR="00966F40" w:rsidRDefault="00966F40" w:rsidP="00545531">
            <w:pPr>
              <w:pStyle w:val="tal0"/>
              <w:spacing w:line="252" w:lineRule="auto"/>
              <w:jc w:val="both"/>
              <w:rPr>
                <w:lang w:val="en-US"/>
              </w:rPr>
            </w:pPr>
          </w:p>
        </w:tc>
      </w:tr>
      <w:tr w:rsidR="00966F40" w14:paraId="35F252F1"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8F001B" w14:textId="77777777" w:rsidR="00966F40" w:rsidRDefault="00966F40" w:rsidP="00545531">
            <w:pPr>
              <w:pStyle w:val="tal0"/>
              <w:spacing w:line="252" w:lineRule="auto"/>
              <w:jc w:val="both"/>
              <w:rPr>
                <w:lang w:val="en-US"/>
              </w:rPr>
            </w:pPr>
            <w:r>
              <w:rPr>
                <w:lang w:val="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403EEF0" w14:textId="77777777" w:rsidR="00966F40" w:rsidRDefault="00966F40" w:rsidP="00545531">
            <w:pPr>
              <w:pStyle w:val="tal0"/>
              <w:spacing w:line="252" w:lineRule="auto"/>
              <w:jc w:val="both"/>
              <w:rPr>
                <w:lang w:val="en-US"/>
              </w:rPr>
            </w:pPr>
            <w:r>
              <w:rPr>
                <w:lang w:val="en-US"/>
              </w:rPr>
              <w:t>40MHz DL</w:t>
            </w:r>
          </w:p>
        </w:tc>
      </w:tr>
      <w:tr w:rsidR="00966F40" w14:paraId="1690E6FB"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C64B4A7" w14:textId="77777777" w:rsidR="00966F40" w:rsidRDefault="00966F40" w:rsidP="00545531">
            <w:pPr>
              <w:pStyle w:val="tal0"/>
              <w:spacing w:line="252" w:lineRule="auto"/>
              <w:jc w:val="both"/>
              <w:rPr>
                <w:lang w:val="en-US"/>
              </w:rPr>
            </w:pPr>
            <w:r>
              <w:rPr>
                <w:lang w:val="en-US"/>
              </w:rPr>
              <w:t>Carrier frequency</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E7340FD" w14:textId="77777777" w:rsidR="00966F40" w:rsidRDefault="00966F40" w:rsidP="00545531">
            <w:pPr>
              <w:pStyle w:val="tal0"/>
              <w:spacing w:line="252" w:lineRule="auto"/>
              <w:jc w:val="both"/>
              <w:rPr>
                <w:lang w:val="en-US"/>
              </w:rPr>
            </w:pPr>
            <w:r>
              <w:rPr>
                <w:lang w:val="en-US"/>
              </w:rPr>
              <w:t>30 GHz</w:t>
            </w:r>
          </w:p>
        </w:tc>
      </w:tr>
      <w:tr w:rsidR="00966F40" w14:paraId="36B8007D"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4FF9E015" w14:textId="77777777" w:rsidR="00966F40" w:rsidRDefault="00966F40" w:rsidP="00545531">
            <w:pPr>
              <w:pStyle w:val="tal0"/>
              <w:spacing w:line="252" w:lineRule="auto"/>
              <w:jc w:val="both"/>
              <w:rPr>
                <w:lang w:val="en-US"/>
              </w:rPr>
            </w:pPr>
            <w:r>
              <w:rPr>
                <w:lang w:val="en-US"/>
              </w:rPr>
              <w:t>Base station TX power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016689C" w14:textId="77777777" w:rsidR="00966F40" w:rsidRDefault="00966F40" w:rsidP="00545531">
            <w:pPr>
              <w:pStyle w:val="tal0"/>
              <w:spacing w:line="252" w:lineRule="auto"/>
              <w:jc w:val="both"/>
              <w:rPr>
                <w:lang w:val="en-US"/>
              </w:rPr>
            </w:pPr>
            <w:r>
              <w:rPr>
                <w:lang w:val="en-US"/>
              </w:rPr>
              <w:t>37 dBm</w:t>
            </w:r>
          </w:p>
        </w:tc>
      </w:tr>
      <w:tr w:rsidR="00966F40" w14:paraId="06A82AB0"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BF790C1" w14:textId="77777777" w:rsidR="00966F40" w:rsidRDefault="00966F40" w:rsidP="00545531">
            <w:pPr>
              <w:pStyle w:val="tal0"/>
              <w:spacing w:line="252" w:lineRule="auto"/>
              <w:jc w:val="both"/>
              <w:rPr>
                <w:lang w:val="en-US"/>
              </w:rPr>
            </w:pPr>
            <w:r>
              <w:rPr>
                <w:lang w:val="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37911AE" w14:textId="77777777" w:rsidR="00966F40" w:rsidRDefault="00966F40" w:rsidP="00545531">
            <w:pPr>
              <w:pStyle w:val="tal0"/>
              <w:spacing w:line="252" w:lineRule="auto"/>
              <w:jc w:val="both"/>
              <w:rPr>
                <w:lang w:val="en-US"/>
              </w:rPr>
            </w:pPr>
            <w:r>
              <w:rPr>
                <w:lang w:val="en-US"/>
              </w:rPr>
              <w:t>120kHz</w:t>
            </w:r>
          </w:p>
        </w:tc>
      </w:tr>
      <w:tr w:rsidR="00966F40" w14:paraId="2AFADCC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7A59C1" w14:textId="77777777" w:rsidR="00966F40" w:rsidRDefault="00966F40" w:rsidP="00545531">
            <w:pPr>
              <w:pStyle w:val="tal0"/>
              <w:spacing w:line="252" w:lineRule="auto"/>
              <w:jc w:val="both"/>
              <w:rPr>
                <w:lang w:val="en-US"/>
              </w:rPr>
            </w:pPr>
            <w:r>
              <w:rPr>
                <w:lang w:val="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CD24DAD" w14:textId="77777777" w:rsidR="00966F40" w:rsidRDefault="00966F40" w:rsidP="00545531">
            <w:pPr>
              <w:pStyle w:val="tal0"/>
              <w:spacing w:line="252" w:lineRule="auto"/>
              <w:jc w:val="both"/>
              <w:rPr>
                <w:lang w:val="en-US"/>
              </w:rPr>
            </w:pPr>
            <w:r w:rsidRPr="009450A6">
              <w:rPr>
                <w:lang w:val="en-US"/>
              </w:rPr>
              <w:t>Following related assumption in TR 38.802/38.901</w:t>
            </w:r>
          </w:p>
        </w:tc>
      </w:tr>
      <w:tr w:rsidR="00966F40" w14:paraId="640FBDC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F3E281" w14:textId="77777777" w:rsidR="00966F40" w:rsidRDefault="00966F40" w:rsidP="00545531">
            <w:pPr>
              <w:pStyle w:val="tal0"/>
              <w:spacing w:line="252" w:lineRule="auto"/>
              <w:jc w:val="both"/>
              <w:rPr>
                <w:lang w:val="en-US"/>
              </w:rPr>
            </w:pPr>
            <w:r>
              <w:rPr>
                <w:lang w:val="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B455B82" w14:textId="77777777" w:rsidR="00966F40" w:rsidRPr="0047677C" w:rsidRDefault="00966F40" w:rsidP="00545531">
            <w:pPr>
              <w:pStyle w:val="tal0"/>
              <w:spacing w:line="252" w:lineRule="auto"/>
              <w:jc w:val="both"/>
              <w:rPr>
                <w:lang w:val="en-US"/>
              </w:rPr>
            </w:pPr>
            <w:r w:rsidRPr="0047677C">
              <w:rPr>
                <w:lang w:val="en-US"/>
              </w:rPr>
              <w:t>Single-panel:</w:t>
            </w:r>
          </w:p>
          <w:p w14:paraId="3ED472C0" w14:textId="77777777" w:rsidR="00966F40" w:rsidRPr="0047677C" w:rsidRDefault="00966F40" w:rsidP="00545531">
            <w:pPr>
              <w:pStyle w:val="tal0"/>
              <w:spacing w:line="252" w:lineRule="auto"/>
              <w:jc w:val="both"/>
              <w:rPr>
                <w:lang w:val="en-US"/>
              </w:rPr>
            </w:pP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sidRPr="0047677C">
              <w:rPr>
                <w:lang w:val="en-US"/>
              </w:rPr>
              <w:t xml:space="preserve">) = (4, 8, 2, </w:t>
            </w:r>
            <w:r w:rsidRPr="0047677C">
              <w:rPr>
                <w:u w:val="single"/>
                <w:lang w:val="en-US"/>
              </w:rPr>
              <w:t>1, 1;</w:t>
            </w:r>
            <w:r w:rsidRPr="0047677C">
              <w:rPr>
                <w:lang w:val="en-US"/>
              </w:rPr>
              <w:t xml:space="preserve"> 1, 1). </w:t>
            </w:r>
            <w:r w:rsidRPr="0047677C">
              <w:t>(d</w:t>
            </w:r>
            <w:r w:rsidRPr="0047677C">
              <w:rPr>
                <w:vertAlign w:val="subscript"/>
              </w:rPr>
              <w:t>V</w:t>
            </w:r>
            <w:r w:rsidRPr="0047677C">
              <w:t>, d</w:t>
            </w:r>
            <w:r w:rsidRPr="0047677C">
              <w:rPr>
                <w:vertAlign w:val="subscript"/>
              </w:rPr>
              <w:t>H</w:t>
            </w:r>
            <w:r w:rsidRPr="0047677C">
              <w:t xml:space="preserve">) = (0.5, 0.5) </w:t>
            </w:r>
            <w:r w:rsidRPr="0047677C">
              <w:rPr>
                <w:lang w:val="en-US"/>
              </w:rPr>
              <w:t>λ</w:t>
            </w:r>
          </w:p>
          <w:p w14:paraId="7743187F" w14:textId="77777777" w:rsidR="00966F40" w:rsidRPr="0047677C" w:rsidRDefault="00966F40" w:rsidP="00545531">
            <w:pPr>
              <w:pStyle w:val="tal0"/>
              <w:spacing w:line="252" w:lineRule="auto"/>
              <w:jc w:val="both"/>
              <w:rPr>
                <w:lang w:val="en-US"/>
              </w:rPr>
            </w:pPr>
          </w:p>
        </w:tc>
      </w:tr>
      <w:tr w:rsidR="00966F40" w14:paraId="3298B84C"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AF0DFC0" w14:textId="77777777" w:rsidR="00966F40" w:rsidRDefault="00966F40" w:rsidP="00545531">
            <w:pPr>
              <w:pStyle w:val="tal0"/>
              <w:spacing w:line="252" w:lineRule="auto"/>
              <w:jc w:val="both"/>
              <w:rPr>
                <w:lang w:val="en-US"/>
              </w:rPr>
            </w:pPr>
            <w:r>
              <w:rPr>
                <w:lang w:val="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C49BC6" w14:textId="77777777" w:rsidR="00966F40" w:rsidRDefault="00966F40" w:rsidP="00545531">
            <w:pPr>
              <w:pStyle w:val="tal0"/>
              <w:spacing w:line="252" w:lineRule="auto"/>
              <w:jc w:val="both"/>
              <w:rPr>
                <w:lang w:val="en-US"/>
              </w:rPr>
            </w:pPr>
            <w:r>
              <w:rPr>
                <w:lang w:val="en-US"/>
              </w:rPr>
              <w:t>According to TR38.802</w:t>
            </w:r>
          </w:p>
        </w:tc>
      </w:tr>
      <w:tr w:rsidR="00966F40" w14:paraId="6E7B3E6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7E30C62" w14:textId="77777777" w:rsidR="00966F40" w:rsidRDefault="00966F40" w:rsidP="00545531">
            <w:pPr>
              <w:pStyle w:val="tal0"/>
              <w:spacing w:line="252" w:lineRule="auto"/>
              <w:jc w:val="both"/>
              <w:rPr>
                <w:lang w:val="en-US"/>
              </w:rPr>
            </w:pPr>
            <w:r>
              <w:rPr>
                <w:lang w:val="en-US"/>
              </w:rPr>
              <w:t xml:space="preserve">BS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4C5EDE19" w14:textId="77777777" w:rsidR="00966F40" w:rsidRDefault="00966F40" w:rsidP="00545531">
            <w:pPr>
              <w:pStyle w:val="tal0"/>
              <w:spacing w:line="252" w:lineRule="auto"/>
              <w:jc w:val="both"/>
              <w:rPr>
                <w:lang w:val="en-US"/>
              </w:rPr>
            </w:pPr>
            <w:r w:rsidRPr="00C76DD8">
              <w:rPr>
                <w:lang w:val="en-US"/>
              </w:rPr>
              <w:t>2D DFT based beam per polarization</w:t>
            </w:r>
          </w:p>
        </w:tc>
      </w:tr>
      <w:tr w:rsidR="00C6665A" w14:paraId="1D2E84A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159651" w14:textId="77777777" w:rsidR="00C6665A" w:rsidRDefault="00C6665A" w:rsidP="00C6665A">
            <w:pPr>
              <w:pStyle w:val="tal0"/>
              <w:spacing w:line="252" w:lineRule="auto"/>
              <w:jc w:val="both"/>
              <w:rPr>
                <w:lang w:val="en-US"/>
              </w:rPr>
            </w:pPr>
            <w:r>
              <w:rPr>
                <w:lang w:val="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1C344B03" w14:textId="4983746F" w:rsidR="00C6665A" w:rsidRPr="0047677C" w:rsidRDefault="00C6665A" w:rsidP="00C6665A">
            <w:pPr>
              <w:pStyle w:val="tal0"/>
              <w:spacing w:line="252" w:lineRule="auto"/>
              <w:jc w:val="both"/>
              <w:rPr>
                <w:lang w:val="en-US"/>
              </w:rPr>
            </w:pPr>
            <w:r>
              <w:rPr>
                <w:lang w:val="en-US"/>
              </w:rPr>
              <w:t>Single-panel:</w:t>
            </w:r>
            <w:r>
              <w:rPr>
                <w:lang w:val="en-US"/>
              </w:rPr>
              <w:br/>
            </w: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Pr>
                <w:lang w:val="en-US"/>
              </w:rPr>
              <w:t>) = (</w:t>
            </w:r>
            <w:r w:rsidR="00024EA8">
              <w:rPr>
                <w:lang w:val="en-US"/>
              </w:rPr>
              <w:t>2</w:t>
            </w:r>
            <w:r>
              <w:rPr>
                <w:lang w:val="en-US"/>
              </w:rPr>
              <w:t xml:space="preserve">, </w:t>
            </w:r>
            <w:r w:rsidR="00024EA8">
              <w:rPr>
                <w:lang w:val="en-US"/>
              </w:rPr>
              <w:t>4</w:t>
            </w:r>
            <w:r>
              <w:rPr>
                <w:lang w:val="en-US"/>
              </w:rPr>
              <w:t>, 2, 1, 1</w:t>
            </w:r>
            <w:r w:rsidRPr="0047677C">
              <w:rPr>
                <w:lang w:val="en-US"/>
              </w:rPr>
              <w:t>; 1, 1); (</w:t>
            </w:r>
            <w:proofErr w:type="spellStart"/>
            <w:r w:rsidRPr="0047677C">
              <w:rPr>
                <w:lang w:val="en-US"/>
              </w:rPr>
              <w:t>d</w:t>
            </w:r>
            <w:r w:rsidRPr="0047677C">
              <w:rPr>
                <w:vertAlign w:val="subscript"/>
                <w:lang w:val="en-US"/>
              </w:rPr>
              <w:t>V</w:t>
            </w:r>
            <w:proofErr w:type="spellEnd"/>
            <w:r w:rsidRPr="0047677C">
              <w:rPr>
                <w:lang w:val="en-US"/>
              </w:rPr>
              <w:t xml:space="preserve">, </w:t>
            </w:r>
            <w:proofErr w:type="spellStart"/>
            <w:r w:rsidRPr="0047677C">
              <w:rPr>
                <w:lang w:val="en-US"/>
              </w:rPr>
              <w:t>d</w:t>
            </w:r>
            <w:r w:rsidRPr="0047677C">
              <w:rPr>
                <w:vertAlign w:val="subscript"/>
                <w:lang w:val="en-US"/>
              </w:rPr>
              <w:t>H</w:t>
            </w:r>
            <w:proofErr w:type="spellEnd"/>
            <w:r w:rsidRPr="0047677C">
              <w:rPr>
                <w:lang w:val="en-US"/>
              </w:rPr>
              <w:t>) = (0.5, 0.5) λ. (</w:t>
            </w:r>
            <w:proofErr w:type="spellStart"/>
            <w:proofErr w:type="gramStart"/>
            <w:r w:rsidRPr="0047677C">
              <w:rPr>
                <w:lang w:val="en-US"/>
              </w:rPr>
              <w:t>d</w:t>
            </w:r>
            <w:r w:rsidRPr="0047677C">
              <w:rPr>
                <w:vertAlign w:val="subscript"/>
                <w:lang w:val="en-US"/>
              </w:rPr>
              <w:t>g,V</w:t>
            </w:r>
            <w:proofErr w:type="spellEnd"/>
            <w:proofErr w:type="gramEnd"/>
            <w:r w:rsidRPr="0047677C">
              <w:rPr>
                <w:lang w:val="en-US"/>
              </w:rPr>
              <w:t xml:space="preserve">, </w:t>
            </w:r>
            <w:proofErr w:type="spellStart"/>
            <w:r w:rsidRPr="0047677C">
              <w:rPr>
                <w:lang w:val="en-US"/>
              </w:rPr>
              <w:t>d</w:t>
            </w:r>
            <w:r w:rsidRPr="0047677C">
              <w:rPr>
                <w:vertAlign w:val="subscript"/>
                <w:lang w:val="en-US"/>
              </w:rPr>
              <w:t>g,H</w:t>
            </w:r>
            <w:proofErr w:type="spellEnd"/>
            <w:r w:rsidRPr="0047677C">
              <w:rPr>
                <w:lang w:val="en-US"/>
              </w:rPr>
              <w:t>) = (0, 0) λ. *</w:t>
            </w:r>
            <w:proofErr w:type="spellStart"/>
            <w:r w:rsidRPr="0047677C">
              <w:rPr>
                <w:lang w:val="en-US"/>
              </w:rPr>
              <w:t>Θ</w:t>
            </w:r>
            <w:r w:rsidRPr="0047677C">
              <w:rPr>
                <w:vertAlign w:val="subscript"/>
                <w:lang w:val="en-US"/>
              </w:rPr>
              <w:t>mg,ng</w:t>
            </w:r>
            <w:proofErr w:type="spellEnd"/>
            <w:r w:rsidRPr="0047677C">
              <w:rPr>
                <w:lang w:val="en-US"/>
              </w:rPr>
              <w:t xml:space="preserve">=90°; </w:t>
            </w:r>
          </w:p>
        </w:tc>
      </w:tr>
      <w:tr w:rsidR="00C6665A" w14:paraId="02A78396"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CA427AE" w14:textId="77777777" w:rsidR="00C6665A" w:rsidRDefault="00C6665A" w:rsidP="00C6665A">
            <w:pPr>
              <w:pStyle w:val="tal0"/>
              <w:spacing w:line="252" w:lineRule="auto"/>
              <w:jc w:val="both"/>
              <w:rPr>
                <w:lang w:val="en-US"/>
              </w:rPr>
            </w:pPr>
            <w:r>
              <w:rPr>
                <w:lang w:val="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60930158" w14:textId="77777777" w:rsidR="00C6665A" w:rsidRDefault="00C6665A" w:rsidP="00C6665A">
            <w:pPr>
              <w:pStyle w:val="tal0"/>
              <w:spacing w:line="252" w:lineRule="auto"/>
              <w:jc w:val="both"/>
              <w:rPr>
                <w:lang w:val="en-US"/>
              </w:rPr>
            </w:pPr>
            <w:r>
              <w:rPr>
                <w:lang w:val="en-US"/>
              </w:rPr>
              <w:t>See Table A.2.1-8 in TR 38.802</w:t>
            </w:r>
          </w:p>
        </w:tc>
      </w:tr>
      <w:tr w:rsidR="00C6665A" w14:paraId="0ED95A8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6F6FB335" w14:textId="77777777" w:rsidR="00C6665A" w:rsidRDefault="00C6665A" w:rsidP="00C6665A">
            <w:pPr>
              <w:pStyle w:val="tal0"/>
              <w:spacing w:line="252" w:lineRule="auto"/>
              <w:jc w:val="both"/>
              <w:rPr>
                <w:lang w:val="en-US"/>
              </w:rPr>
            </w:pPr>
            <w:r>
              <w:rPr>
                <w:lang w:val="en-US"/>
              </w:rPr>
              <w:t xml:space="preserve">UE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2B3AEE6B" w14:textId="77777777" w:rsidR="00C6665A" w:rsidRDefault="00C6665A" w:rsidP="00C6665A">
            <w:pPr>
              <w:pStyle w:val="tal0"/>
              <w:spacing w:line="252" w:lineRule="auto"/>
              <w:jc w:val="both"/>
              <w:rPr>
                <w:lang w:val="en-US"/>
              </w:rPr>
            </w:pPr>
            <w:r w:rsidRPr="00C76DD8">
              <w:rPr>
                <w:lang w:val="en-US"/>
              </w:rPr>
              <w:t>2D DFT based beam per polarization</w:t>
            </w:r>
          </w:p>
        </w:tc>
      </w:tr>
      <w:tr w:rsidR="00C6665A" w14:paraId="62E3AC0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720CAF" w14:textId="77777777" w:rsidR="00C6665A" w:rsidRDefault="00C6665A" w:rsidP="00C6665A">
            <w:pPr>
              <w:pStyle w:val="tal0"/>
              <w:spacing w:line="252" w:lineRule="auto"/>
              <w:jc w:val="both"/>
              <w:rPr>
                <w:lang w:val="en-US"/>
              </w:rPr>
            </w:pPr>
            <w:r>
              <w:rPr>
                <w:lang w:val="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95D7F27" w14:textId="7C175634" w:rsidR="00C6665A" w:rsidRDefault="00CA6C02" w:rsidP="00C6665A">
            <w:pPr>
              <w:pStyle w:val="tal0"/>
              <w:spacing w:line="252" w:lineRule="auto"/>
              <w:jc w:val="both"/>
              <w:rPr>
                <w:lang w:val="en-US"/>
              </w:rPr>
            </w:pPr>
            <w:r>
              <w:rPr>
                <w:lang w:val="en-US"/>
              </w:rPr>
              <w:t>IRC</w:t>
            </w:r>
          </w:p>
        </w:tc>
      </w:tr>
      <w:tr w:rsidR="00C6665A" w14:paraId="5FA095B9"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534B2624" w14:textId="77777777" w:rsidR="00C6665A" w:rsidRDefault="00C6665A" w:rsidP="00C6665A">
            <w:pPr>
              <w:pStyle w:val="tal0"/>
              <w:spacing w:line="252" w:lineRule="auto"/>
              <w:jc w:val="both"/>
              <w:rPr>
                <w:lang w:val="en-US"/>
              </w:rPr>
            </w:pPr>
            <w:r>
              <w:rPr>
                <w:lang w:val="en-US"/>
              </w:rPr>
              <w:t>UE position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05030341" w14:textId="77777777" w:rsidR="00C6665A" w:rsidRDefault="00C6665A" w:rsidP="00C6665A">
            <w:pPr>
              <w:pStyle w:val="tal0"/>
              <w:spacing w:line="252" w:lineRule="auto"/>
              <w:jc w:val="both"/>
              <w:rPr>
                <w:lang w:val="en-US"/>
              </w:rPr>
            </w:pPr>
            <w:r>
              <w:rPr>
                <w:lang w:val="en-US"/>
              </w:rPr>
              <w:t>Randomly selected, outdoor probability 100 %</w:t>
            </w:r>
          </w:p>
        </w:tc>
      </w:tr>
      <w:tr w:rsidR="00C6665A" w14:paraId="35D7E0F4"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9CD47E" w14:textId="77777777" w:rsidR="00C6665A" w:rsidRDefault="00C6665A" w:rsidP="00C6665A">
            <w:pPr>
              <w:pStyle w:val="tal0"/>
              <w:spacing w:line="252" w:lineRule="auto"/>
              <w:jc w:val="both"/>
              <w:rPr>
                <w:lang w:val="en-US"/>
              </w:rPr>
            </w:pPr>
            <w:r>
              <w:rPr>
                <w:lang w:val="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90AA08" w14:textId="77777777" w:rsidR="00C6665A" w:rsidRPr="0047677C" w:rsidRDefault="00C6665A" w:rsidP="00C6665A">
            <w:pPr>
              <w:pStyle w:val="tal0"/>
              <w:spacing w:line="252" w:lineRule="auto"/>
              <w:jc w:val="both"/>
              <w:rPr>
                <w:lang w:val="en-US"/>
              </w:rPr>
            </w:pPr>
            <w:r w:rsidRPr="0047677C">
              <w:rPr>
                <w:lang w:val="en-US"/>
              </w:rPr>
              <w:t>No additional features considered</w:t>
            </w:r>
          </w:p>
        </w:tc>
      </w:tr>
    </w:tbl>
    <w:p w14:paraId="35DDC7A2" w14:textId="77777777" w:rsidR="00966F40" w:rsidRPr="00CE0424" w:rsidRDefault="00966F40" w:rsidP="00966F40">
      <w:pPr>
        <w:pStyle w:val="BodyText"/>
      </w:pPr>
    </w:p>
    <w:p w14:paraId="0EC95EF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24FA8" w14:textId="77777777" w:rsidR="00B33336" w:rsidRDefault="00B33336">
      <w:r>
        <w:separator/>
      </w:r>
    </w:p>
  </w:endnote>
  <w:endnote w:type="continuationSeparator" w:id="0">
    <w:p w14:paraId="10F3F68D" w14:textId="77777777" w:rsidR="00B33336" w:rsidRDefault="00B3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A77B8" w:rsidRDefault="00AA77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23CE" w14:textId="77777777" w:rsidR="00B33336" w:rsidRDefault="00B33336">
      <w:r>
        <w:separator/>
      </w:r>
    </w:p>
  </w:footnote>
  <w:footnote w:type="continuationSeparator" w:id="0">
    <w:p w14:paraId="703BBEA3" w14:textId="77777777" w:rsidR="00B33336" w:rsidRDefault="00B3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A77B8" w:rsidRDefault="00AA77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2D49DF"/>
    <w:multiLevelType w:val="hybridMultilevel"/>
    <w:tmpl w:val="61CE7A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CD8"/>
    <w:rsid w:val="00002A37"/>
    <w:rsid w:val="0000564C"/>
    <w:rsid w:val="00006446"/>
    <w:rsid w:val="00006896"/>
    <w:rsid w:val="00007CDC"/>
    <w:rsid w:val="00011B28"/>
    <w:rsid w:val="00015D15"/>
    <w:rsid w:val="00024EA8"/>
    <w:rsid w:val="0002564D"/>
    <w:rsid w:val="00025ECA"/>
    <w:rsid w:val="00027FFB"/>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F7"/>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DCE"/>
    <w:rsid w:val="00190AC1"/>
    <w:rsid w:val="0019341A"/>
    <w:rsid w:val="00196F80"/>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87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1E6"/>
    <w:rsid w:val="00273278"/>
    <w:rsid w:val="002737F4"/>
    <w:rsid w:val="0027690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172"/>
    <w:rsid w:val="00315363"/>
    <w:rsid w:val="003203ED"/>
    <w:rsid w:val="00322C9F"/>
    <w:rsid w:val="00324D23"/>
    <w:rsid w:val="00331751"/>
    <w:rsid w:val="00334579"/>
    <w:rsid w:val="00335858"/>
    <w:rsid w:val="00336BDA"/>
    <w:rsid w:val="00342BD7"/>
    <w:rsid w:val="00346DB5"/>
    <w:rsid w:val="003477B1"/>
    <w:rsid w:val="00354A83"/>
    <w:rsid w:val="00357380"/>
    <w:rsid w:val="003602D9"/>
    <w:rsid w:val="003604CE"/>
    <w:rsid w:val="00370E47"/>
    <w:rsid w:val="003742AC"/>
    <w:rsid w:val="00377CE1"/>
    <w:rsid w:val="003810F0"/>
    <w:rsid w:val="00385BF0"/>
    <w:rsid w:val="003939FF"/>
    <w:rsid w:val="00397BA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FE"/>
    <w:rsid w:val="003C7806"/>
    <w:rsid w:val="003D109F"/>
    <w:rsid w:val="003D2478"/>
    <w:rsid w:val="003D3C45"/>
    <w:rsid w:val="003D5B1F"/>
    <w:rsid w:val="003E15FA"/>
    <w:rsid w:val="003E55E4"/>
    <w:rsid w:val="003E74E3"/>
    <w:rsid w:val="003F05C7"/>
    <w:rsid w:val="003F2CD4"/>
    <w:rsid w:val="003F6BBE"/>
    <w:rsid w:val="003F7A2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50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4EB"/>
    <w:rsid w:val="00506557"/>
    <w:rsid w:val="0050677A"/>
    <w:rsid w:val="005108D8"/>
    <w:rsid w:val="005116F9"/>
    <w:rsid w:val="005118E9"/>
    <w:rsid w:val="005153A7"/>
    <w:rsid w:val="005219CF"/>
    <w:rsid w:val="00534B59"/>
    <w:rsid w:val="00536759"/>
    <w:rsid w:val="00537C62"/>
    <w:rsid w:val="00546970"/>
    <w:rsid w:val="00554E19"/>
    <w:rsid w:val="0056121F"/>
    <w:rsid w:val="00572505"/>
    <w:rsid w:val="00582809"/>
    <w:rsid w:val="00584446"/>
    <w:rsid w:val="0058798C"/>
    <w:rsid w:val="005900FA"/>
    <w:rsid w:val="005935A4"/>
    <w:rsid w:val="005948C2"/>
    <w:rsid w:val="00595DCA"/>
    <w:rsid w:val="0059779B"/>
    <w:rsid w:val="005A209A"/>
    <w:rsid w:val="005A662D"/>
    <w:rsid w:val="005B0544"/>
    <w:rsid w:val="005B1409"/>
    <w:rsid w:val="005B35D7"/>
    <w:rsid w:val="005B392A"/>
    <w:rsid w:val="005B3AA3"/>
    <w:rsid w:val="005B6F83"/>
    <w:rsid w:val="005C74FB"/>
    <w:rsid w:val="005D1602"/>
    <w:rsid w:val="005D41B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E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21F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DF3"/>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6C57"/>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9C6"/>
    <w:rsid w:val="007D04E5"/>
    <w:rsid w:val="007D5901"/>
    <w:rsid w:val="007D7526"/>
    <w:rsid w:val="007E0294"/>
    <w:rsid w:val="007E4610"/>
    <w:rsid w:val="007E4715"/>
    <w:rsid w:val="007E505B"/>
    <w:rsid w:val="007E5135"/>
    <w:rsid w:val="007E7091"/>
    <w:rsid w:val="007F1A71"/>
    <w:rsid w:val="00803FAE"/>
    <w:rsid w:val="0080487D"/>
    <w:rsid w:val="00805E40"/>
    <w:rsid w:val="0080605F"/>
    <w:rsid w:val="00807786"/>
    <w:rsid w:val="00811FCB"/>
    <w:rsid w:val="008158D6"/>
    <w:rsid w:val="00817196"/>
    <w:rsid w:val="008235DB"/>
    <w:rsid w:val="00824AB4"/>
    <w:rsid w:val="00825C42"/>
    <w:rsid w:val="00825D25"/>
    <w:rsid w:val="00827D6F"/>
    <w:rsid w:val="00827DF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143"/>
    <w:rsid w:val="008A21FF"/>
    <w:rsid w:val="008A2CE2"/>
    <w:rsid w:val="008A30AC"/>
    <w:rsid w:val="008A44B8"/>
    <w:rsid w:val="008A51A8"/>
    <w:rsid w:val="008A54C7"/>
    <w:rsid w:val="008A77D8"/>
    <w:rsid w:val="008B0483"/>
    <w:rsid w:val="008B120C"/>
    <w:rsid w:val="008B21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EF5"/>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2F91"/>
    <w:rsid w:val="009368F3"/>
    <w:rsid w:val="00941636"/>
    <w:rsid w:val="00943742"/>
    <w:rsid w:val="00945C05"/>
    <w:rsid w:val="009465B8"/>
    <w:rsid w:val="00946945"/>
    <w:rsid w:val="00947713"/>
    <w:rsid w:val="00950DE7"/>
    <w:rsid w:val="00953920"/>
    <w:rsid w:val="00953D47"/>
    <w:rsid w:val="0095681E"/>
    <w:rsid w:val="009572D4"/>
    <w:rsid w:val="00961921"/>
    <w:rsid w:val="0096430A"/>
    <w:rsid w:val="0096554B"/>
    <w:rsid w:val="0096584A"/>
    <w:rsid w:val="00966F4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B8"/>
    <w:rsid w:val="00AB0BC8"/>
    <w:rsid w:val="00AB11CA"/>
    <w:rsid w:val="00AB14D9"/>
    <w:rsid w:val="00AB4AB8"/>
    <w:rsid w:val="00AB655E"/>
    <w:rsid w:val="00AB6618"/>
    <w:rsid w:val="00AC007F"/>
    <w:rsid w:val="00AC2ECD"/>
    <w:rsid w:val="00AC3119"/>
    <w:rsid w:val="00AC4028"/>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336"/>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013"/>
    <w:rsid w:val="00BB51E9"/>
    <w:rsid w:val="00BC0FDC"/>
    <w:rsid w:val="00BC3053"/>
    <w:rsid w:val="00BC4D2E"/>
    <w:rsid w:val="00BD48AC"/>
    <w:rsid w:val="00BD5F1A"/>
    <w:rsid w:val="00BE1234"/>
    <w:rsid w:val="00BE2FA6"/>
    <w:rsid w:val="00BE333F"/>
    <w:rsid w:val="00BE7406"/>
    <w:rsid w:val="00BE7603"/>
    <w:rsid w:val="00BF3279"/>
    <w:rsid w:val="00BF74C7"/>
    <w:rsid w:val="00C0113D"/>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85E"/>
    <w:rsid w:val="00C473A5"/>
    <w:rsid w:val="00C54995"/>
    <w:rsid w:val="00C54D41"/>
    <w:rsid w:val="00C54FB0"/>
    <w:rsid w:val="00C56CBC"/>
    <w:rsid w:val="00C60783"/>
    <w:rsid w:val="00C64672"/>
    <w:rsid w:val="00C6665A"/>
    <w:rsid w:val="00C67E21"/>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C02"/>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D7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D05"/>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756"/>
    <w:rsid w:val="00E47AEF"/>
    <w:rsid w:val="00E53B75"/>
    <w:rsid w:val="00E54E3B"/>
    <w:rsid w:val="00E57565"/>
    <w:rsid w:val="00E63838"/>
    <w:rsid w:val="00E64434"/>
    <w:rsid w:val="00E67C51"/>
    <w:rsid w:val="00E72EFC"/>
    <w:rsid w:val="00E758EC"/>
    <w:rsid w:val="00E8234C"/>
    <w:rsid w:val="00E83AA9"/>
    <w:rsid w:val="00E85928"/>
    <w:rsid w:val="00E87822"/>
    <w:rsid w:val="00E87D59"/>
    <w:rsid w:val="00E90395"/>
    <w:rsid w:val="00E90E49"/>
    <w:rsid w:val="00E917F9"/>
    <w:rsid w:val="00E9291C"/>
    <w:rsid w:val="00E93FFE"/>
    <w:rsid w:val="00E94F8A"/>
    <w:rsid w:val="00EA1409"/>
    <w:rsid w:val="00EA5B33"/>
    <w:rsid w:val="00EA7A41"/>
    <w:rsid w:val="00EB077B"/>
    <w:rsid w:val="00EB4EA2"/>
    <w:rsid w:val="00EC24D5"/>
    <w:rsid w:val="00EC27C6"/>
    <w:rsid w:val="00EC4207"/>
    <w:rsid w:val="00EC5653"/>
    <w:rsid w:val="00EC71CE"/>
    <w:rsid w:val="00ED1006"/>
    <w:rsid w:val="00EF18FE"/>
    <w:rsid w:val="00EF5787"/>
    <w:rsid w:val="00EF60D0"/>
    <w:rsid w:val="00F0528D"/>
    <w:rsid w:val="00F066E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04F"/>
    <w:rsid w:val="00F651BE"/>
    <w:rsid w:val="00F67F53"/>
    <w:rsid w:val="00F703BE"/>
    <w:rsid w:val="00F70567"/>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87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048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0487D"/>
    <w:pPr>
      <w:pBdr>
        <w:top w:val="none" w:sz="0" w:space="0" w:color="auto"/>
      </w:pBdr>
      <w:spacing w:before="180"/>
      <w:outlineLvl w:val="1"/>
    </w:pPr>
    <w:rPr>
      <w:sz w:val="32"/>
    </w:rPr>
  </w:style>
  <w:style w:type="paragraph" w:styleId="Heading3">
    <w:name w:val="heading 3"/>
    <w:basedOn w:val="Heading2"/>
    <w:next w:val="Normal"/>
    <w:link w:val="Heading3Char"/>
    <w:qFormat/>
    <w:rsid w:val="0080487D"/>
    <w:pPr>
      <w:spacing w:before="120"/>
      <w:outlineLvl w:val="2"/>
    </w:pPr>
    <w:rPr>
      <w:sz w:val="28"/>
    </w:rPr>
  </w:style>
  <w:style w:type="paragraph" w:styleId="Heading4">
    <w:name w:val="heading 4"/>
    <w:basedOn w:val="Heading3"/>
    <w:next w:val="Normal"/>
    <w:link w:val="Heading4Char"/>
    <w:qFormat/>
    <w:rsid w:val="0080487D"/>
    <w:pPr>
      <w:ind w:left="1418" w:hanging="1418"/>
      <w:outlineLvl w:val="3"/>
    </w:pPr>
    <w:rPr>
      <w:sz w:val="24"/>
    </w:rPr>
  </w:style>
  <w:style w:type="paragraph" w:styleId="Heading5">
    <w:name w:val="heading 5"/>
    <w:basedOn w:val="Heading4"/>
    <w:next w:val="Normal"/>
    <w:link w:val="Heading5Char"/>
    <w:qFormat/>
    <w:rsid w:val="0080487D"/>
    <w:pPr>
      <w:ind w:left="1701" w:hanging="1701"/>
      <w:outlineLvl w:val="4"/>
    </w:pPr>
    <w:rPr>
      <w:sz w:val="22"/>
    </w:rPr>
  </w:style>
  <w:style w:type="paragraph" w:styleId="Heading6">
    <w:name w:val="heading 6"/>
    <w:basedOn w:val="H6"/>
    <w:next w:val="Normal"/>
    <w:link w:val="Heading6Char"/>
    <w:qFormat/>
    <w:rsid w:val="0080487D"/>
    <w:pPr>
      <w:outlineLvl w:val="5"/>
    </w:pPr>
  </w:style>
  <w:style w:type="paragraph" w:styleId="Heading7">
    <w:name w:val="heading 7"/>
    <w:basedOn w:val="H6"/>
    <w:next w:val="Normal"/>
    <w:link w:val="Heading7Char"/>
    <w:qFormat/>
    <w:rsid w:val="0080487D"/>
    <w:pPr>
      <w:outlineLvl w:val="6"/>
    </w:pPr>
  </w:style>
  <w:style w:type="paragraph" w:styleId="Heading8">
    <w:name w:val="heading 8"/>
    <w:basedOn w:val="Heading1"/>
    <w:next w:val="Normal"/>
    <w:link w:val="Heading8Char"/>
    <w:qFormat/>
    <w:rsid w:val="0080487D"/>
    <w:pPr>
      <w:ind w:left="0" w:firstLine="0"/>
      <w:outlineLvl w:val="7"/>
    </w:pPr>
  </w:style>
  <w:style w:type="paragraph" w:styleId="Heading9">
    <w:name w:val="heading 9"/>
    <w:basedOn w:val="Heading8"/>
    <w:next w:val="Normal"/>
    <w:link w:val="Heading9Char"/>
    <w:qFormat/>
    <w:rsid w:val="0080487D"/>
    <w:pPr>
      <w:outlineLvl w:val="8"/>
    </w:pPr>
  </w:style>
  <w:style w:type="character" w:default="1" w:styleId="DefaultParagraphFont">
    <w:name w:val="Default Paragraph Font"/>
    <w:uiPriority w:val="1"/>
    <w:semiHidden/>
    <w:unhideWhenUsed/>
    <w:rsid w:val="008048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87D"/>
  </w:style>
  <w:style w:type="paragraph" w:styleId="TOC8">
    <w:name w:val="toc 8"/>
    <w:basedOn w:val="TOC1"/>
    <w:uiPriority w:val="39"/>
    <w:rsid w:val="0080487D"/>
    <w:pPr>
      <w:spacing w:before="180"/>
      <w:ind w:left="2693" w:hanging="2693"/>
    </w:pPr>
    <w:rPr>
      <w:b/>
    </w:rPr>
  </w:style>
  <w:style w:type="paragraph" w:styleId="TOC1">
    <w:name w:val="toc 1"/>
    <w:uiPriority w:val="39"/>
    <w:rsid w:val="008048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0487D"/>
    <w:pPr>
      <w:keepNext/>
      <w:keepLines/>
      <w:spacing w:before="180"/>
      <w:jc w:val="center"/>
    </w:pPr>
  </w:style>
  <w:style w:type="paragraph" w:styleId="Caption">
    <w:name w:val="caption"/>
    <w:basedOn w:val="Normal"/>
    <w:next w:val="Normal"/>
    <w:qFormat/>
    <w:rsid w:val="0080487D"/>
    <w:pPr>
      <w:spacing w:before="120" w:after="120"/>
    </w:pPr>
    <w:rPr>
      <w:b/>
      <w:lang w:eastAsia="en-GB"/>
    </w:rPr>
  </w:style>
  <w:style w:type="paragraph" w:styleId="TOC5">
    <w:name w:val="toc 5"/>
    <w:basedOn w:val="TOC4"/>
    <w:uiPriority w:val="39"/>
    <w:rsid w:val="0080487D"/>
    <w:pPr>
      <w:ind w:left="1701" w:hanging="1701"/>
    </w:pPr>
  </w:style>
  <w:style w:type="paragraph" w:styleId="TOC4">
    <w:name w:val="toc 4"/>
    <w:basedOn w:val="TOC3"/>
    <w:uiPriority w:val="39"/>
    <w:rsid w:val="0080487D"/>
    <w:pPr>
      <w:ind w:left="1418" w:hanging="1418"/>
    </w:pPr>
  </w:style>
  <w:style w:type="paragraph" w:styleId="TOC3">
    <w:name w:val="toc 3"/>
    <w:basedOn w:val="TOC2"/>
    <w:uiPriority w:val="39"/>
    <w:rsid w:val="0080487D"/>
    <w:pPr>
      <w:ind w:left="1134" w:hanging="1134"/>
    </w:pPr>
  </w:style>
  <w:style w:type="paragraph" w:styleId="TOC2">
    <w:name w:val="toc 2"/>
    <w:basedOn w:val="TOC1"/>
    <w:uiPriority w:val="39"/>
    <w:rsid w:val="0080487D"/>
    <w:pPr>
      <w:keepNext w:val="0"/>
      <w:spacing w:before="0"/>
      <w:ind w:left="851" w:hanging="851"/>
    </w:pPr>
    <w:rPr>
      <w:sz w:val="20"/>
    </w:rPr>
  </w:style>
  <w:style w:type="paragraph" w:styleId="Index2">
    <w:name w:val="index 2"/>
    <w:basedOn w:val="Index1"/>
    <w:rsid w:val="0080487D"/>
    <w:pPr>
      <w:ind w:left="284"/>
    </w:pPr>
  </w:style>
  <w:style w:type="paragraph" w:styleId="Index1">
    <w:name w:val="index 1"/>
    <w:basedOn w:val="Normal"/>
    <w:rsid w:val="0080487D"/>
    <w:pPr>
      <w:keepLines/>
      <w:spacing w:after="0"/>
    </w:pPr>
  </w:style>
  <w:style w:type="paragraph" w:styleId="DocumentMap">
    <w:name w:val="Document Map"/>
    <w:basedOn w:val="Normal"/>
    <w:link w:val="DocumentMapChar"/>
    <w:rsid w:val="0080487D"/>
    <w:pPr>
      <w:shd w:val="clear" w:color="auto" w:fill="000080"/>
    </w:pPr>
    <w:rPr>
      <w:rFonts w:ascii="Tahoma" w:hAnsi="Tahoma" w:cs="Tahoma"/>
    </w:rPr>
  </w:style>
  <w:style w:type="paragraph" w:styleId="ListNumber2">
    <w:name w:val="List Number 2"/>
    <w:basedOn w:val="ListNumber"/>
    <w:rsid w:val="0080487D"/>
    <w:pPr>
      <w:numPr>
        <w:numId w:val="22"/>
      </w:numPr>
    </w:pPr>
  </w:style>
  <w:style w:type="paragraph" w:styleId="ListNumber">
    <w:name w:val="List Number"/>
    <w:basedOn w:val="List"/>
    <w:rsid w:val="0080487D"/>
    <w:pPr>
      <w:numPr>
        <w:numId w:val="21"/>
      </w:numPr>
    </w:pPr>
    <w:rPr>
      <w:lang w:eastAsia="ja-JP"/>
    </w:rPr>
  </w:style>
  <w:style w:type="paragraph" w:styleId="List">
    <w:name w:val="List"/>
    <w:basedOn w:val="BodyText"/>
    <w:rsid w:val="0080487D"/>
    <w:pPr>
      <w:ind w:left="568" w:hanging="284"/>
    </w:pPr>
  </w:style>
  <w:style w:type="paragraph" w:styleId="Header">
    <w:name w:val="header"/>
    <w:link w:val="HeaderChar"/>
    <w:rsid w:val="0080487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0487D"/>
    <w:rPr>
      <w:b/>
      <w:position w:val="6"/>
      <w:sz w:val="16"/>
    </w:rPr>
  </w:style>
  <w:style w:type="paragraph" w:styleId="FootnoteText">
    <w:name w:val="footnote text"/>
    <w:basedOn w:val="Normal"/>
    <w:link w:val="FootnoteTextChar"/>
    <w:rsid w:val="0080487D"/>
    <w:pPr>
      <w:keepLines/>
      <w:spacing w:after="0"/>
      <w:ind w:left="454" w:hanging="454"/>
    </w:pPr>
    <w:rPr>
      <w:sz w:val="16"/>
    </w:rPr>
  </w:style>
  <w:style w:type="paragraph" w:customStyle="1" w:styleId="3GPPHeader">
    <w:name w:val="3GPP_Header"/>
    <w:basedOn w:val="BodyText"/>
    <w:rsid w:val="0080487D"/>
    <w:pPr>
      <w:tabs>
        <w:tab w:val="left" w:pos="1701"/>
        <w:tab w:val="right" w:pos="9639"/>
      </w:tabs>
      <w:spacing w:after="240"/>
    </w:pPr>
    <w:rPr>
      <w:b/>
      <w:sz w:val="24"/>
    </w:rPr>
  </w:style>
  <w:style w:type="paragraph" w:styleId="TOC9">
    <w:name w:val="toc 9"/>
    <w:basedOn w:val="TOC8"/>
    <w:uiPriority w:val="39"/>
    <w:rsid w:val="0080487D"/>
    <w:pPr>
      <w:ind w:left="1418" w:hanging="1418"/>
    </w:pPr>
  </w:style>
  <w:style w:type="paragraph" w:styleId="TOC6">
    <w:name w:val="toc 6"/>
    <w:basedOn w:val="TOC5"/>
    <w:next w:val="Normal"/>
    <w:uiPriority w:val="39"/>
    <w:rsid w:val="0080487D"/>
    <w:pPr>
      <w:ind w:left="1985" w:hanging="1985"/>
    </w:pPr>
  </w:style>
  <w:style w:type="paragraph" w:styleId="TOC7">
    <w:name w:val="toc 7"/>
    <w:basedOn w:val="TOC6"/>
    <w:next w:val="Normal"/>
    <w:uiPriority w:val="39"/>
    <w:rsid w:val="0080487D"/>
    <w:pPr>
      <w:ind w:left="2268" w:hanging="2268"/>
    </w:pPr>
  </w:style>
  <w:style w:type="paragraph" w:styleId="ListBullet2">
    <w:name w:val="List Bullet 2"/>
    <w:basedOn w:val="ListBullet"/>
    <w:rsid w:val="0080487D"/>
    <w:pPr>
      <w:numPr>
        <w:numId w:val="17"/>
      </w:numPr>
    </w:pPr>
  </w:style>
  <w:style w:type="paragraph" w:styleId="ListBullet">
    <w:name w:val="List Bullet"/>
    <w:basedOn w:val="List"/>
    <w:rsid w:val="0080487D"/>
    <w:pPr>
      <w:numPr>
        <w:numId w:val="16"/>
      </w:numPr>
    </w:pPr>
    <w:rPr>
      <w:lang w:eastAsia="ja-JP"/>
    </w:rPr>
  </w:style>
  <w:style w:type="paragraph" w:styleId="ListBullet3">
    <w:name w:val="List Bullet 3"/>
    <w:basedOn w:val="ListBullet2"/>
    <w:rsid w:val="0080487D"/>
    <w:pPr>
      <w:numPr>
        <w:numId w:val="18"/>
      </w:numPr>
    </w:pPr>
  </w:style>
  <w:style w:type="paragraph" w:customStyle="1" w:styleId="EQ">
    <w:name w:val="EQ"/>
    <w:basedOn w:val="Normal"/>
    <w:next w:val="Normal"/>
    <w:rsid w:val="0080487D"/>
    <w:pPr>
      <w:keepLines/>
      <w:tabs>
        <w:tab w:val="center" w:pos="4536"/>
        <w:tab w:val="right" w:pos="9072"/>
      </w:tabs>
    </w:pPr>
    <w:rPr>
      <w:noProof/>
    </w:rPr>
  </w:style>
  <w:style w:type="paragraph" w:styleId="List2">
    <w:name w:val="List 2"/>
    <w:basedOn w:val="List"/>
    <w:rsid w:val="0080487D"/>
    <w:pPr>
      <w:ind w:left="851"/>
    </w:pPr>
    <w:rPr>
      <w:lang w:eastAsia="ja-JP"/>
    </w:rPr>
  </w:style>
  <w:style w:type="paragraph" w:styleId="List3">
    <w:name w:val="List 3"/>
    <w:basedOn w:val="List2"/>
    <w:rsid w:val="0080487D"/>
    <w:pPr>
      <w:ind w:left="1135"/>
    </w:pPr>
  </w:style>
  <w:style w:type="paragraph" w:styleId="List4">
    <w:name w:val="List 4"/>
    <w:basedOn w:val="List3"/>
    <w:rsid w:val="0080487D"/>
    <w:pPr>
      <w:ind w:left="1418"/>
    </w:pPr>
  </w:style>
  <w:style w:type="paragraph" w:styleId="List5">
    <w:name w:val="List 5"/>
    <w:basedOn w:val="List4"/>
    <w:rsid w:val="0080487D"/>
    <w:pPr>
      <w:ind w:left="1702"/>
    </w:pPr>
  </w:style>
  <w:style w:type="paragraph" w:customStyle="1" w:styleId="EditorsNote">
    <w:name w:val="Editor's Note"/>
    <w:basedOn w:val="NO"/>
    <w:link w:val="EditorsNoteChar"/>
    <w:rsid w:val="0080487D"/>
    <w:rPr>
      <w:color w:val="FF0000"/>
      <w:lang w:val="x-none" w:eastAsia="x-none"/>
    </w:rPr>
  </w:style>
  <w:style w:type="paragraph" w:styleId="ListBullet4">
    <w:name w:val="List Bullet 4"/>
    <w:basedOn w:val="ListBullet3"/>
    <w:rsid w:val="0080487D"/>
    <w:pPr>
      <w:numPr>
        <w:numId w:val="19"/>
      </w:numPr>
    </w:pPr>
  </w:style>
  <w:style w:type="paragraph" w:styleId="ListBullet5">
    <w:name w:val="List Bullet 5"/>
    <w:basedOn w:val="ListBullet4"/>
    <w:rsid w:val="0080487D"/>
    <w:pPr>
      <w:numPr>
        <w:numId w:val="20"/>
      </w:numPr>
    </w:pPr>
  </w:style>
  <w:style w:type="paragraph" w:styleId="Footer">
    <w:name w:val="footer"/>
    <w:basedOn w:val="Header"/>
    <w:link w:val="FooterChar"/>
    <w:rsid w:val="0080487D"/>
    <w:pPr>
      <w:jc w:val="center"/>
    </w:pPr>
    <w:rPr>
      <w:i/>
    </w:rPr>
  </w:style>
  <w:style w:type="paragraph" w:customStyle="1" w:styleId="Reference">
    <w:name w:val="Reference"/>
    <w:basedOn w:val="BodyText"/>
    <w:rsid w:val="0080487D"/>
    <w:pPr>
      <w:numPr>
        <w:numId w:val="2"/>
      </w:numPr>
    </w:pPr>
  </w:style>
  <w:style w:type="paragraph" w:styleId="BalloonText">
    <w:name w:val="Balloon Text"/>
    <w:basedOn w:val="Normal"/>
    <w:link w:val="BalloonTextChar"/>
    <w:rsid w:val="0080487D"/>
    <w:pPr>
      <w:spacing w:after="0"/>
    </w:pPr>
    <w:rPr>
      <w:rFonts w:ascii="Segoe UI" w:hAnsi="Segoe UI" w:cs="Segoe UI"/>
      <w:sz w:val="18"/>
      <w:szCs w:val="18"/>
    </w:rPr>
  </w:style>
  <w:style w:type="character" w:styleId="PageNumber">
    <w:name w:val="page number"/>
    <w:basedOn w:val="DefaultParagraphFont"/>
    <w:rsid w:val="0080487D"/>
  </w:style>
  <w:style w:type="paragraph" w:styleId="BodyText">
    <w:name w:val="Body Text"/>
    <w:basedOn w:val="Normal"/>
    <w:link w:val="BodyTextChar"/>
    <w:rsid w:val="0080487D"/>
    <w:pPr>
      <w:spacing w:after="120"/>
      <w:jc w:val="both"/>
    </w:pPr>
    <w:rPr>
      <w:rFonts w:ascii="Arial" w:hAnsi="Arial"/>
      <w:lang w:eastAsia="zh-CN"/>
    </w:rPr>
  </w:style>
  <w:style w:type="character" w:styleId="Hyperlink">
    <w:name w:val="Hyperlink"/>
    <w:uiPriority w:val="99"/>
    <w:rsid w:val="0080487D"/>
    <w:rPr>
      <w:color w:val="0000FF"/>
      <w:u w:val="single"/>
    </w:rPr>
  </w:style>
  <w:style w:type="character" w:styleId="FollowedHyperlink">
    <w:name w:val="FollowedHyperlink"/>
    <w:unhideWhenUsed/>
    <w:rsid w:val="0080487D"/>
    <w:rPr>
      <w:color w:val="800080"/>
      <w:u w:val="single"/>
    </w:rPr>
  </w:style>
  <w:style w:type="character" w:styleId="CommentReference">
    <w:name w:val="annotation reference"/>
    <w:uiPriority w:val="99"/>
    <w:qFormat/>
    <w:rsid w:val="0080487D"/>
    <w:rPr>
      <w:sz w:val="16"/>
      <w:szCs w:val="16"/>
    </w:rPr>
  </w:style>
  <w:style w:type="paragraph" w:styleId="CommentText">
    <w:name w:val="annotation text"/>
    <w:basedOn w:val="Normal"/>
    <w:link w:val="CommentTextChar"/>
    <w:uiPriority w:val="99"/>
    <w:qFormat/>
    <w:rsid w:val="0080487D"/>
  </w:style>
  <w:style w:type="paragraph" w:styleId="CommentSubject">
    <w:name w:val="annotation subject"/>
    <w:basedOn w:val="CommentText"/>
    <w:next w:val="CommentText"/>
    <w:link w:val="CommentSubjectChar"/>
    <w:rsid w:val="0080487D"/>
    <w:rPr>
      <w:b/>
      <w:bCs/>
    </w:rPr>
  </w:style>
  <w:style w:type="character" w:customStyle="1" w:styleId="Heading1Char">
    <w:name w:val="Heading 1 Char"/>
    <w:link w:val="Heading1"/>
    <w:rsid w:val="0080487D"/>
    <w:rPr>
      <w:rFonts w:ascii="Arial" w:hAnsi="Arial"/>
      <w:sz w:val="36"/>
      <w:lang w:eastAsia="ja-JP"/>
    </w:rPr>
  </w:style>
  <w:style w:type="paragraph" w:customStyle="1" w:styleId="B1">
    <w:name w:val="B1"/>
    <w:basedOn w:val="List"/>
    <w:link w:val="B1Char1"/>
    <w:rsid w:val="0080487D"/>
    <w:rPr>
      <w:rFonts w:ascii="Times New Roman" w:hAnsi="Times New Roman"/>
    </w:rPr>
  </w:style>
  <w:style w:type="paragraph" w:customStyle="1" w:styleId="B2">
    <w:name w:val="B2"/>
    <w:basedOn w:val="List2"/>
    <w:link w:val="B2Char"/>
    <w:rsid w:val="0080487D"/>
    <w:rPr>
      <w:rFonts w:ascii="Times New Roman" w:hAnsi="Times New Roman"/>
    </w:rPr>
  </w:style>
  <w:style w:type="paragraph" w:customStyle="1" w:styleId="B3">
    <w:name w:val="B3"/>
    <w:basedOn w:val="List3"/>
    <w:link w:val="B3Char2"/>
    <w:rsid w:val="0080487D"/>
    <w:rPr>
      <w:rFonts w:ascii="Times New Roman" w:hAnsi="Times New Roman"/>
    </w:rPr>
  </w:style>
  <w:style w:type="paragraph" w:customStyle="1" w:styleId="B4">
    <w:name w:val="B4"/>
    <w:basedOn w:val="List4"/>
    <w:link w:val="B4Char"/>
    <w:rsid w:val="0080487D"/>
    <w:rPr>
      <w:rFonts w:ascii="Times New Roman" w:hAnsi="Times New Roman"/>
    </w:rPr>
  </w:style>
  <w:style w:type="paragraph" w:customStyle="1" w:styleId="Proposal">
    <w:name w:val="Proposal"/>
    <w:basedOn w:val="BodyText"/>
    <w:rsid w:val="0080487D"/>
    <w:pPr>
      <w:numPr>
        <w:numId w:val="3"/>
      </w:numPr>
      <w:tabs>
        <w:tab w:val="clear" w:pos="1304"/>
        <w:tab w:val="left" w:pos="1701"/>
      </w:tabs>
      <w:ind w:left="1701" w:hanging="1701"/>
    </w:pPr>
    <w:rPr>
      <w:b/>
      <w:bCs/>
    </w:rPr>
  </w:style>
  <w:style w:type="character" w:customStyle="1" w:styleId="BodyTextChar">
    <w:name w:val="Body Text Char"/>
    <w:link w:val="BodyText"/>
    <w:rsid w:val="0080487D"/>
    <w:rPr>
      <w:rFonts w:ascii="Arial" w:hAnsi="Arial"/>
      <w:lang w:eastAsia="zh-CN"/>
    </w:rPr>
  </w:style>
  <w:style w:type="paragraph" w:customStyle="1" w:styleId="B5">
    <w:name w:val="B5"/>
    <w:basedOn w:val="List5"/>
    <w:link w:val="B5Char"/>
    <w:rsid w:val="0080487D"/>
    <w:rPr>
      <w:rFonts w:ascii="Times New Roman" w:hAnsi="Times New Roman"/>
    </w:rPr>
  </w:style>
  <w:style w:type="paragraph" w:customStyle="1" w:styleId="EX">
    <w:name w:val="EX"/>
    <w:basedOn w:val="Normal"/>
    <w:rsid w:val="0080487D"/>
    <w:pPr>
      <w:keepLines/>
      <w:ind w:left="1702" w:hanging="1418"/>
    </w:pPr>
  </w:style>
  <w:style w:type="paragraph" w:customStyle="1" w:styleId="EW">
    <w:name w:val="EW"/>
    <w:basedOn w:val="EX"/>
    <w:rsid w:val="0080487D"/>
    <w:pPr>
      <w:spacing w:after="0"/>
    </w:pPr>
  </w:style>
  <w:style w:type="paragraph" w:customStyle="1" w:styleId="TAL">
    <w:name w:val="TAL"/>
    <w:basedOn w:val="Normal"/>
    <w:link w:val="TALCar"/>
    <w:rsid w:val="0080487D"/>
    <w:pPr>
      <w:keepNext/>
      <w:keepLines/>
      <w:spacing w:after="0"/>
    </w:pPr>
    <w:rPr>
      <w:rFonts w:ascii="Arial" w:hAnsi="Arial"/>
      <w:sz w:val="18"/>
      <w:lang w:val="x-none" w:eastAsia="x-none"/>
    </w:rPr>
  </w:style>
  <w:style w:type="paragraph" w:customStyle="1" w:styleId="TAC">
    <w:name w:val="TAC"/>
    <w:basedOn w:val="TAL"/>
    <w:rsid w:val="0080487D"/>
    <w:pPr>
      <w:jc w:val="center"/>
    </w:pPr>
  </w:style>
  <w:style w:type="paragraph" w:customStyle="1" w:styleId="TAH">
    <w:name w:val="TAH"/>
    <w:basedOn w:val="TAC"/>
    <w:link w:val="TAHCar"/>
    <w:rsid w:val="0080487D"/>
    <w:rPr>
      <w:b/>
    </w:rPr>
  </w:style>
  <w:style w:type="paragraph" w:customStyle="1" w:styleId="TAN">
    <w:name w:val="TAN"/>
    <w:basedOn w:val="TAL"/>
    <w:rsid w:val="0080487D"/>
    <w:pPr>
      <w:ind w:left="851" w:hanging="851"/>
    </w:pPr>
  </w:style>
  <w:style w:type="paragraph" w:customStyle="1" w:styleId="TAR">
    <w:name w:val="TAR"/>
    <w:basedOn w:val="TAL"/>
    <w:rsid w:val="0080487D"/>
    <w:pPr>
      <w:jc w:val="right"/>
    </w:pPr>
  </w:style>
  <w:style w:type="paragraph" w:customStyle="1" w:styleId="TH">
    <w:name w:val="TH"/>
    <w:basedOn w:val="Normal"/>
    <w:link w:val="THChar"/>
    <w:rsid w:val="0080487D"/>
    <w:pPr>
      <w:keepNext/>
      <w:keepLines/>
      <w:spacing w:before="60"/>
      <w:jc w:val="center"/>
    </w:pPr>
    <w:rPr>
      <w:rFonts w:ascii="Arial" w:hAnsi="Arial"/>
      <w:b/>
      <w:lang w:val="x-none" w:eastAsia="x-none"/>
    </w:rPr>
  </w:style>
  <w:style w:type="paragraph" w:customStyle="1" w:styleId="TF">
    <w:name w:val="TF"/>
    <w:basedOn w:val="TH"/>
    <w:link w:val="TFChar"/>
    <w:rsid w:val="0080487D"/>
    <w:pPr>
      <w:keepNext w:val="0"/>
      <w:spacing w:before="0" w:after="240"/>
    </w:pPr>
  </w:style>
  <w:style w:type="paragraph" w:customStyle="1" w:styleId="TT">
    <w:name w:val="TT"/>
    <w:basedOn w:val="Heading1"/>
    <w:next w:val="Normal"/>
    <w:rsid w:val="0080487D"/>
    <w:pPr>
      <w:outlineLvl w:val="9"/>
    </w:pPr>
  </w:style>
  <w:style w:type="paragraph" w:customStyle="1" w:styleId="ZA">
    <w:name w:val="ZA"/>
    <w:rsid w:val="008048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048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0487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048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0487D"/>
  </w:style>
  <w:style w:type="paragraph" w:customStyle="1" w:styleId="ZH">
    <w:name w:val="ZH"/>
    <w:rsid w:val="0080487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048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0487D"/>
    <w:pPr>
      <w:framePr w:hRule="auto" w:wrap="notBeside" w:y="852"/>
    </w:pPr>
    <w:rPr>
      <w:i w:val="0"/>
      <w:sz w:val="40"/>
    </w:rPr>
  </w:style>
  <w:style w:type="paragraph" w:customStyle="1" w:styleId="ZU">
    <w:name w:val="ZU"/>
    <w:rsid w:val="008048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0487D"/>
    <w:pPr>
      <w:framePr w:wrap="notBeside" w:y="16161"/>
    </w:pPr>
  </w:style>
  <w:style w:type="paragraph" w:customStyle="1" w:styleId="FP">
    <w:name w:val="FP"/>
    <w:basedOn w:val="Normal"/>
    <w:rsid w:val="0080487D"/>
    <w:pPr>
      <w:spacing w:after="0"/>
    </w:pPr>
  </w:style>
  <w:style w:type="paragraph" w:customStyle="1" w:styleId="Observation">
    <w:name w:val="Observation"/>
    <w:basedOn w:val="Proposal"/>
    <w:qFormat/>
    <w:rsid w:val="0080487D"/>
    <w:pPr>
      <w:numPr>
        <w:numId w:val="13"/>
      </w:numPr>
      <w:ind w:left="1701" w:hanging="1701"/>
    </w:pPr>
    <w:rPr>
      <w:lang w:eastAsia="ja-JP"/>
    </w:rPr>
  </w:style>
  <w:style w:type="paragraph" w:styleId="TableofFigures">
    <w:name w:val="table of figures"/>
    <w:basedOn w:val="BodyText"/>
    <w:next w:val="Normal"/>
    <w:uiPriority w:val="99"/>
    <w:rsid w:val="0080487D"/>
    <w:pPr>
      <w:ind w:left="1701" w:hanging="1701"/>
      <w:jc w:val="left"/>
    </w:pPr>
    <w:rPr>
      <w:b/>
    </w:rPr>
  </w:style>
  <w:style w:type="character" w:customStyle="1" w:styleId="B1Char1">
    <w:name w:val="B1 Char1"/>
    <w:link w:val="B1"/>
    <w:qFormat/>
    <w:rsid w:val="0080487D"/>
    <w:rPr>
      <w:rFonts w:ascii="Times New Roman" w:hAnsi="Times New Roman"/>
      <w:lang w:eastAsia="zh-CN"/>
    </w:rPr>
  </w:style>
  <w:style w:type="character" w:customStyle="1" w:styleId="B2Char">
    <w:name w:val="B2 Char"/>
    <w:link w:val="B2"/>
    <w:qFormat/>
    <w:rsid w:val="0080487D"/>
    <w:rPr>
      <w:rFonts w:ascii="Times New Roman" w:hAnsi="Times New Roman"/>
      <w:lang w:eastAsia="ja-JP"/>
    </w:rPr>
  </w:style>
  <w:style w:type="character" w:customStyle="1" w:styleId="B3Char2">
    <w:name w:val="B3 Char2"/>
    <w:link w:val="B3"/>
    <w:qFormat/>
    <w:rsid w:val="0080487D"/>
    <w:rPr>
      <w:rFonts w:ascii="Times New Roman" w:hAnsi="Times New Roman"/>
      <w:lang w:eastAsia="ja-JP"/>
    </w:rPr>
  </w:style>
  <w:style w:type="character" w:customStyle="1" w:styleId="B4Char">
    <w:name w:val="B4 Char"/>
    <w:link w:val="B4"/>
    <w:rsid w:val="0080487D"/>
    <w:rPr>
      <w:rFonts w:ascii="Times New Roman" w:hAnsi="Times New Roman"/>
      <w:lang w:eastAsia="ja-JP"/>
    </w:rPr>
  </w:style>
  <w:style w:type="character" w:customStyle="1" w:styleId="B5Char">
    <w:name w:val="B5 Char"/>
    <w:link w:val="B5"/>
    <w:rsid w:val="0080487D"/>
    <w:rPr>
      <w:rFonts w:ascii="Times New Roman" w:hAnsi="Times New Roman"/>
      <w:lang w:eastAsia="ja-JP"/>
    </w:rPr>
  </w:style>
  <w:style w:type="paragraph" w:customStyle="1" w:styleId="B6">
    <w:name w:val="B6"/>
    <w:basedOn w:val="B5"/>
    <w:link w:val="B6Char"/>
    <w:rsid w:val="0080487D"/>
    <w:pPr>
      <w:ind w:left="1985"/>
    </w:pPr>
  </w:style>
  <w:style w:type="character" w:customStyle="1" w:styleId="B6Char">
    <w:name w:val="B6 Char"/>
    <w:link w:val="B6"/>
    <w:rsid w:val="0080487D"/>
    <w:rPr>
      <w:rFonts w:ascii="Times New Roman" w:hAnsi="Times New Roman"/>
      <w:lang w:eastAsia="ja-JP"/>
    </w:rPr>
  </w:style>
  <w:style w:type="paragraph" w:customStyle="1" w:styleId="B7">
    <w:name w:val="B7"/>
    <w:basedOn w:val="B6"/>
    <w:link w:val="B7Char"/>
    <w:rsid w:val="0080487D"/>
    <w:pPr>
      <w:ind w:left="2269"/>
    </w:pPr>
  </w:style>
  <w:style w:type="character" w:customStyle="1" w:styleId="B7Char">
    <w:name w:val="B7 Char"/>
    <w:basedOn w:val="B6Char"/>
    <w:link w:val="B7"/>
    <w:rsid w:val="0080487D"/>
    <w:rPr>
      <w:rFonts w:ascii="Times New Roman" w:hAnsi="Times New Roman"/>
      <w:lang w:eastAsia="ja-JP"/>
    </w:rPr>
  </w:style>
  <w:style w:type="paragraph" w:customStyle="1" w:styleId="B8">
    <w:name w:val="B8"/>
    <w:basedOn w:val="B7"/>
    <w:qFormat/>
    <w:rsid w:val="0080487D"/>
    <w:pPr>
      <w:ind w:left="2552"/>
    </w:pPr>
  </w:style>
  <w:style w:type="character" w:customStyle="1" w:styleId="BalloonTextChar">
    <w:name w:val="Balloon Text Char"/>
    <w:link w:val="BalloonText"/>
    <w:rsid w:val="0080487D"/>
    <w:rPr>
      <w:rFonts w:ascii="Segoe UI" w:hAnsi="Segoe UI" w:cs="Segoe UI"/>
      <w:sz w:val="18"/>
      <w:szCs w:val="18"/>
      <w:lang w:eastAsia="ja-JP"/>
    </w:rPr>
  </w:style>
  <w:style w:type="character" w:customStyle="1" w:styleId="CommentTextChar">
    <w:name w:val="Comment Text Char"/>
    <w:link w:val="CommentText"/>
    <w:uiPriority w:val="99"/>
    <w:qFormat/>
    <w:rsid w:val="0080487D"/>
    <w:rPr>
      <w:rFonts w:ascii="Times New Roman" w:hAnsi="Times New Roman"/>
      <w:lang w:eastAsia="ja-JP"/>
    </w:rPr>
  </w:style>
  <w:style w:type="character" w:customStyle="1" w:styleId="CommentSubjectChar">
    <w:name w:val="Comment Subject Char"/>
    <w:link w:val="CommentSubject"/>
    <w:rsid w:val="0080487D"/>
    <w:rPr>
      <w:rFonts w:ascii="Times New Roman" w:hAnsi="Times New Roman"/>
      <w:b/>
      <w:bCs/>
      <w:lang w:eastAsia="ja-JP"/>
    </w:rPr>
  </w:style>
  <w:style w:type="paragraph" w:customStyle="1" w:styleId="CRCoverPage">
    <w:name w:val="CR Cover Page"/>
    <w:link w:val="CRCoverPageZchn"/>
    <w:rsid w:val="0080487D"/>
    <w:pPr>
      <w:spacing w:after="120"/>
    </w:pPr>
    <w:rPr>
      <w:rFonts w:ascii="Arial" w:hAnsi="Arial"/>
      <w:lang w:eastAsia="ko-KR"/>
    </w:rPr>
  </w:style>
  <w:style w:type="character" w:customStyle="1" w:styleId="CRCoverPageZchn">
    <w:name w:val="CR Cover Page Zchn"/>
    <w:link w:val="CRCoverPage"/>
    <w:rsid w:val="0080487D"/>
    <w:rPr>
      <w:rFonts w:ascii="Arial" w:hAnsi="Arial"/>
      <w:lang w:eastAsia="ko-KR"/>
    </w:rPr>
  </w:style>
  <w:style w:type="paragraph" w:customStyle="1" w:styleId="Doc-text2">
    <w:name w:val="Doc-text2"/>
    <w:basedOn w:val="Normal"/>
    <w:link w:val="Doc-text2Char"/>
    <w:qFormat/>
    <w:rsid w:val="0080487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0487D"/>
    <w:rPr>
      <w:rFonts w:ascii="Arial" w:eastAsia="MS Mincho" w:hAnsi="Arial"/>
      <w:szCs w:val="24"/>
      <w:lang w:val="x-none" w:eastAsia="x-none"/>
    </w:rPr>
  </w:style>
  <w:style w:type="character" w:customStyle="1" w:styleId="DocumentMapChar">
    <w:name w:val="Document Map Char"/>
    <w:link w:val="DocumentMap"/>
    <w:rsid w:val="0080487D"/>
    <w:rPr>
      <w:rFonts w:ascii="Tahoma" w:hAnsi="Tahoma" w:cs="Tahoma"/>
      <w:shd w:val="clear" w:color="auto" w:fill="000080"/>
      <w:lang w:eastAsia="ja-JP"/>
    </w:rPr>
  </w:style>
  <w:style w:type="paragraph" w:customStyle="1" w:styleId="NO">
    <w:name w:val="NO"/>
    <w:basedOn w:val="Normal"/>
    <w:link w:val="NOChar"/>
    <w:rsid w:val="0080487D"/>
    <w:pPr>
      <w:keepLines/>
      <w:ind w:left="1135" w:hanging="851"/>
    </w:pPr>
  </w:style>
  <w:style w:type="character" w:customStyle="1" w:styleId="NOChar">
    <w:name w:val="NO Char"/>
    <w:link w:val="NO"/>
    <w:qFormat/>
    <w:rsid w:val="0080487D"/>
    <w:rPr>
      <w:rFonts w:ascii="Times New Roman" w:hAnsi="Times New Roman"/>
      <w:lang w:eastAsia="ja-JP"/>
    </w:rPr>
  </w:style>
  <w:style w:type="character" w:customStyle="1" w:styleId="EditorsNoteChar">
    <w:name w:val="Editor's Note Char"/>
    <w:link w:val="EditorsNote"/>
    <w:rsid w:val="0080487D"/>
    <w:rPr>
      <w:rFonts w:ascii="Times New Roman" w:hAnsi="Times New Roman"/>
      <w:color w:val="FF0000"/>
      <w:lang w:val="x-none" w:eastAsia="x-none"/>
    </w:rPr>
  </w:style>
  <w:style w:type="paragraph" w:customStyle="1" w:styleId="EmailDiscussion">
    <w:name w:val="EmailDiscussion"/>
    <w:basedOn w:val="Normal"/>
    <w:next w:val="Normal"/>
    <w:rsid w:val="0080487D"/>
    <w:pPr>
      <w:numPr>
        <w:numId w:val="14"/>
      </w:numPr>
      <w:spacing w:before="40" w:after="0"/>
    </w:pPr>
    <w:rPr>
      <w:rFonts w:ascii="Arial" w:eastAsia="MS Mincho" w:hAnsi="Arial"/>
      <w:b/>
      <w:szCs w:val="24"/>
      <w:lang w:eastAsia="en-GB"/>
    </w:rPr>
  </w:style>
  <w:style w:type="character" w:styleId="Emphasis">
    <w:name w:val="Emphasis"/>
    <w:qFormat/>
    <w:rsid w:val="0080487D"/>
    <w:rPr>
      <w:i/>
      <w:iCs/>
    </w:rPr>
  </w:style>
  <w:style w:type="paragraph" w:customStyle="1" w:styleId="FigureTitle">
    <w:name w:val="Figure_Title"/>
    <w:basedOn w:val="Normal"/>
    <w:next w:val="Normal"/>
    <w:rsid w:val="0080487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0487D"/>
    <w:rPr>
      <w:rFonts w:ascii="Arial" w:hAnsi="Arial"/>
      <w:b/>
      <w:noProof/>
      <w:sz w:val="18"/>
      <w:lang w:eastAsia="ja-JP"/>
    </w:rPr>
  </w:style>
  <w:style w:type="character" w:customStyle="1" w:styleId="FooterChar">
    <w:name w:val="Footer Char"/>
    <w:link w:val="Footer"/>
    <w:rsid w:val="0080487D"/>
    <w:rPr>
      <w:rFonts w:ascii="Arial" w:hAnsi="Arial"/>
      <w:b/>
      <w:i/>
      <w:noProof/>
      <w:sz w:val="18"/>
      <w:lang w:eastAsia="ja-JP"/>
    </w:rPr>
  </w:style>
  <w:style w:type="character" w:customStyle="1" w:styleId="FootnoteTextChar">
    <w:name w:val="Footnote Text Char"/>
    <w:link w:val="FootnoteText"/>
    <w:rsid w:val="0080487D"/>
    <w:rPr>
      <w:rFonts w:ascii="Times New Roman" w:hAnsi="Times New Roman"/>
      <w:sz w:val="16"/>
      <w:lang w:eastAsia="ja-JP"/>
    </w:rPr>
  </w:style>
  <w:style w:type="paragraph" w:customStyle="1" w:styleId="Guidance">
    <w:name w:val="Guidance"/>
    <w:basedOn w:val="Normal"/>
    <w:rsid w:val="0080487D"/>
    <w:rPr>
      <w:i/>
      <w:color w:val="0000FF"/>
    </w:rPr>
  </w:style>
  <w:style w:type="character" w:customStyle="1" w:styleId="Heading2Char">
    <w:name w:val="Heading 2 Char"/>
    <w:link w:val="Heading2"/>
    <w:rsid w:val="0080487D"/>
    <w:rPr>
      <w:rFonts w:ascii="Arial" w:hAnsi="Arial"/>
      <w:sz w:val="32"/>
      <w:lang w:eastAsia="ja-JP"/>
    </w:rPr>
  </w:style>
  <w:style w:type="character" w:customStyle="1" w:styleId="Heading3Char">
    <w:name w:val="Heading 3 Char"/>
    <w:link w:val="Heading3"/>
    <w:rsid w:val="0080487D"/>
    <w:rPr>
      <w:rFonts w:ascii="Arial" w:hAnsi="Arial"/>
      <w:sz w:val="28"/>
      <w:lang w:eastAsia="ja-JP"/>
    </w:rPr>
  </w:style>
  <w:style w:type="character" w:customStyle="1" w:styleId="Heading4Char">
    <w:name w:val="Heading 4 Char"/>
    <w:link w:val="Heading4"/>
    <w:rsid w:val="0080487D"/>
    <w:rPr>
      <w:rFonts w:ascii="Arial" w:hAnsi="Arial"/>
      <w:sz w:val="24"/>
      <w:lang w:eastAsia="ja-JP"/>
    </w:rPr>
  </w:style>
  <w:style w:type="character" w:customStyle="1" w:styleId="Heading5Char">
    <w:name w:val="Heading 5 Char"/>
    <w:link w:val="Heading5"/>
    <w:rsid w:val="0080487D"/>
    <w:rPr>
      <w:rFonts w:ascii="Arial" w:hAnsi="Arial"/>
      <w:sz w:val="22"/>
      <w:lang w:eastAsia="ja-JP"/>
    </w:rPr>
  </w:style>
  <w:style w:type="paragraph" w:customStyle="1" w:styleId="H6">
    <w:name w:val="H6"/>
    <w:basedOn w:val="Heading5"/>
    <w:next w:val="Normal"/>
    <w:rsid w:val="0080487D"/>
    <w:pPr>
      <w:ind w:left="1985" w:hanging="1985"/>
      <w:outlineLvl w:val="9"/>
    </w:pPr>
    <w:rPr>
      <w:sz w:val="20"/>
    </w:rPr>
  </w:style>
  <w:style w:type="character" w:customStyle="1" w:styleId="Heading6Char">
    <w:name w:val="Heading 6 Char"/>
    <w:link w:val="Heading6"/>
    <w:rsid w:val="0080487D"/>
    <w:rPr>
      <w:rFonts w:ascii="Arial" w:hAnsi="Arial"/>
      <w:lang w:eastAsia="ja-JP"/>
    </w:rPr>
  </w:style>
  <w:style w:type="character" w:customStyle="1" w:styleId="Heading7Char">
    <w:name w:val="Heading 7 Char"/>
    <w:link w:val="Heading7"/>
    <w:rsid w:val="0080487D"/>
    <w:rPr>
      <w:rFonts w:ascii="Arial" w:hAnsi="Arial"/>
      <w:lang w:eastAsia="ja-JP"/>
    </w:rPr>
  </w:style>
  <w:style w:type="character" w:customStyle="1" w:styleId="Heading8Char">
    <w:name w:val="Heading 8 Char"/>
    <w:link w:val="Heading8"/>
    <w:rsid w:val="0080487D"/>
    <w:rPr>
      <w:rFonts w:ascii="Arial" w:hAnsi="Arial"/>
      <w:sz w:val="36"/>
      <w:lang w:eastAsia="ja-JP"/>
    </w:rPr>
  </w:style>
  <w:style w:type="character" w:customStyle="1" w:styleId="Heading9Char">
    <w:name w:val="Heading 9 Char"/>
    <w:link w:val="Heading9"/>
    <w:rsid w:val="0080487D"/>
    <w:rPr>
      <w:rFonts w:ascii="Arial" w:hAnsi="Arial"/>
      <w:sz w:val="36"/>
      <w:lang w:eastAsia="ja-JP"/>
    </w:rPr>
  </w:style>
  <w:style w:type="character" w:styleId="HTMLCode">
    <w:name w:val="HTML Code"/>
    <w:uiPriority w:val="99"/>
    <w:unhideWhenUsed/>
    <w:rsid w:val="0080487D"/>
    <w:rPr>
      <w:rFonts w:ascii="Courier New" w:eastAsia="Times New Roman" w:hAnsi="Courier New" w:cs="Courier New"/>
      <w:sz w:val="20"/>
      <w:szCs w:val="20"/>
    </w:rPr>
  </w:style>
  <w:style w:type="paragraph" w:styleId="IndexHeading">
    <w:name w:val="index heading"/>
    <w:basedOn w:val="Normal"/>
    <w:next w:val="Normal"/>
    <w:rsid w:val="0080487D"/>
    <w:pPr>
      <w:pBdr>
        <w:top w:val="single" w:sz="12" w:space="0" w:color="auto"/>
      </w:pBdr>
      <w:spacing w:before="360" w:after="240"/>
    </w:pPr>
    <w:rPr>
      <w:b/>
      <w:i/>
      <w:sz w:val="26"/>
      <w:lang w:eastAsia="en-GB"/>
    </w:rPr>
  </w:style>
  <w:style w:type="paragraph" w:customStyle="1" w:styleId="LD">
    <w:name w:val="LD"/>
    <w:rsid w:val="0080487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0487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0487D"/>
    <w:rPr>
      <w:rFonts w:ascii="Calibri" w:eastAsia="Calibri" w:hAnsi="Calibri"/>
      <w:sz w:val="22"/>
      <w:szCs w:val="22"/>
      <w:lang w:val="x-none" w:eastAsia="en-US"/>
    </w:rPr>
  </w:style>
  <w:style w:type="paragraph" w:customStyle="1" w:styleId="NF">
    <w:name w:val="NF"/>
    <w:basedOn w:val="NO"/>
    <w:rsid w:val="0080487D"/>
    <w:pPr>
      <w:keepNext/>
      <w:spacing w:after="0"/>
    </w:pPr>
    <w:rPr>
      <w:rFonts w:ascii="Arial" w:hAnsi="Arial"/>
      <w:sz w:val="18"/>
    </w:rPr>
  </w:style>
  <w:style w:type="paragraph" w:customStyle="1" w:styleId="NW">
    <w:name w:val="NW"/>
    <w:basedOn w:val="NO"/>
    <w:rsid w:val="0080487D"/>
    <w:pPr>
      <w:spacing w:after="0"/>
    </w:pPr>
  </w:style>
  <w:style w:type="paragraph" w:customStyle="1" w:styleId="PL">
    <w:name w:val="PL"/>
    <w:link w:val="PLChar"/>
    <w:qFormat/>
    <w:rsid w:val="00804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0487D"/>
    <w:rPr>
      <w:rFonts w:ascii="Courier New" w:eastAsia="Batang" w:hAnsi="Courier New"/>
      <w:noProof/>
      <w:sz w:val="16"/>
      <w:shd w:val="clear" w:color="auto" w:fill="E6E6E6"/>
      <w:lang w:eastAsia="sv-SE"/>
    </w:rPr>
  </w:style>
  <w:style w:type="paragraph" w:styleId="PlainText">
    <w:name w:val="Plain Text"/>
    <w:basedOn w:val="Normal"/>
    <w:link w:val="PlainTextChar"/>
    <w:rsid w:val="0080487D"/>
    <w:rPr>
      <w:rFonts w:ascii="Courier New" w:hAnsi="Courier New"/>
      <w:lang w:val="nb-NO"/>
    </w:rPr>
  </w:style>
  <w:style w:type="character" w:customStyle="1" w:styleId="PlainTextChar">
    <w:name w:val="Plain Text Char"/>
    <w:link w:val="PlainText"/>
    <w:rsid w:val="0080487D"/>
    <w:rPr>
      <w:rFonts w:ascii="Courier New" w:hAnsi="Courier New"/>
      <w:lang w:val="nb-NO" w:eastAsia="ja-JP"/>
    </w:rPr>
  </w:style>
  <w:style w:type="character" w:styleId="Strong">
    <w:name w:val="Strong"/>
    <w:uiPriority w:val="22"/>
    <w:qFormat/>
    <w:rsid w:val="0080487D"/>
    <w:rPr>
      <w:b/>
      <w:bCs/>
    </w:rPr>
  </w:style>
  <w:style w:type="table" w:styleId="TableGrid">
    <w:name w:val="Table Grid"/>
    <w:basedOn w:val="TableNormal"/>
    <w:uiPriority w:val="39"/>
    <w:rsid w:val="008048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0487D"/>
    <w:rPr>
      <w:rFonts w:ascii="Arial" w:hAnsi="Arial"/>
      <w:sz w:val="18"/>
      <w:lang w:val="x-none" w:eastAsia="x-none"/>
    </w:rPr>
  </w:style>
  <w:style w:type="character" w:customStyle="1" w:styleId="TAHCar">
    <w:name w:val="TAH Car"/>
    <w:link w:val="TAH"/>
    <w:locked/>
    <w:rsid w:val="0080487D"/>
    <w:rPr>
      <w:rFonts w:ascii="Arial" w:hAnsi="Arial"/>
      <w:b/>
      <w:sz w:val="18"/>
      <w:lang w:val="x-none" w:eastAsia="x-none"/>
    </w:rPr>
  </w:style>
  <w:style w:type="character" w:customStyle="1" w:styleId="THChar">
    <w:name w:val="TH Char"/>
    <w:link w:val="TH"/>
    <w:rsid w:val="0080487D"/>
    <w:rPr>
      <w:rFonts w:ascii="Arial" w:hAnsi="Arial"/>
      <w:b/>
      <w:lang w:val="x-none" w:eastAsia="x-none"/>
    </w:rPr>
  </w:style>
  <w:style w:type="paragraph" w:customStyle="1" w:styleId="TAJ">
    <w:name w:val="TAJ"/>
    <w:basedOn w:val="TH"/>
    <w:rsid w:val="0080487D"/>
  </w:style>
  <w:style w:type="paragraph" w:customStyle="1" w:styleId="TALCharChar">
    <w:name w:val="TAL Char Char"/>
    <w:basedOn w:val="Normal"/>
    <w:link w:val="TALCharCharChar"/>
    <w:rsid w:val="0080487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0487D"/>
    <w:rPr>
      <w:rFonts w:ascii="Arial" w:eastAsia="Malgun Gothic" w:hAnsi="Arial"/>
      <w:sz w:val="18"/>
      <w:lang w:val="x-none" w:eastAsia="x-none"/>
    </w:rPr>
  </w:style>
  <w:style w:type="character" w:customStyle="1" w:styleId="TFChar">
    <w:name w:val="TF Char"/>
    <w:link w:val="TF"/>
    <w:rsid w:val="0080487D"/>
    <w:rPr>
      <w:rFonts w:ascii="Arial" w:hAnsi="Arial"/>
      <w:b/>
      <w:lang w:val="x-none" w:eastAsia="x-none"/>
    </w:rPr>
  </w:style>
  <w:style w:type="paragraph" w:styleId="ListContinue">
    <w:name w:val="List Continue"/>
    <w:basedOn w:val="Normal"/>
    <w:rsid w:val="0080487D"/>
    <w:pPr>
      <w:spacing w:after="120"/>
      <w:ind w:left="283"/>
      <w:contextualSpacing/>
    </w:pPr>
    <w:rPr>
      <w:rFonts w:ascii="Arial" w:hAnsi="Arial"/>
    </w:rPr>
  </w:style>
  <w:style w:type="paragraph" w:styleId="ListContinue2">
    <w:name w:val="List Continue 2"/>
    <w:basedOn w:val="Normal"/>
    <w:rsid w:val="0080487D"/>
    <w:pPr>
      <w:spacing w:after="120"/>
      <w:ind w:left="566"/>
      <w:contextualSpacing/>
    </w:pPr>
    <w:rPr>
      <w:rFonts w:ascii="Arial" w:hAnsi="Arial"/>
    </w:rPr>
  </w:style>
  <w:style w:type="paragraph" w:styleId="ListNumber3">
    <w:name w:val="List Number 3"/>
    <w:basedOn w:val="ListNumber2"/>
    <w:rsid w:val="0080487D"/>
    <w:pPr>
      <w:numPr>
        <w:numId w:val="10"/>
      </w:numPr>
      <w:contextualSpacing/>
    </w:pPr>
  </w:style>
  <w:style w:type="paragraph" w:customStyle="1" w:styleId="tal0">
    <w:name w:val="tal"/>
    <w:basedOn w:val="Normal"/>
    <w:rsid w:val="00966F40"/>
    <w:pPr>
      <w:keepNext/>
      <w:overflowPunct/>
      <w:autoSpaceDE/>
      <w:autoSpaceDN/>
      <w:adjustRightInd/>
      <w:spacing w:after="0"/>
      <w:textAlignment w:val="auto"/>
    </w:pPr>
    <w:rPr>
      <w:rFonts w:ascii="Arial" w:eastAsia="Gulim" w:hAnsi="Arial" w:cs="Arial"/>
      <w:sz w:val="18"/>
      <w:szCs w:val="18"/>
      <w:lang w:val="sv-SE" w:eastAsia="ko-KR"/>
    </w:rPr>
  </w:style>
  <w:style w:type="paragraph" w:customStyle="1" w:styleId="tah0">
    <w:name w:val="tah"/>
    <w:basedOn w:val="Normal"/>
    <w:rsid w:val="00966F40"/>
    <w:pPr>
      <w:keepNext/>
      <w:overflowPunct/>
      <w:autoSpaceDE/>
      <w:autoSpaceDN/>
      <w:adjustRightInd/>
      <w:spacing w:after="0"/>
      <w:jc w:val="center"/>
      <w:textAlignment w:val="auto"/>
    </w:pPr>
    <w:rPr>
      <w:rFonts w:ascii="Arial" w:eastAsia="Gulim" w:hAnsi="Arial" w:cs="Arial"/>
      <w:b/>
      <w:bCs/>
      <w:sz w:val="18"/>
      <w:szCs w:val="18"/>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AA257-6D0E-49BC-B7F4-CF66F3A8A2A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2387881-4B4B-4C35-BE71-35AF87E94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7FE36-FFC3-48B5-B213-C02729525F4F}">
  <ds:schemaRefs>
    <ds:schemaRef ds:uri="http://schemas.microsoft.com/sharepoint/v3/contenttype/forms"/>
  </ds:schemaRefs>
</ds:datastoreItem>
</file>

<file path=customXml/itemProps4.xml><?xml version="1.0" encoding="utf-8"?>
<ds:datastoreItem xmlns:ds="http://schemas.openxmlformats.org/officeDocument/2006/customXml" ds:itemID="{53E8162D-405D-439F-A624-4B509AFC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TotalTime>
  <Pages>3</Pages>
  <Words>1043</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16</cp:revision>
  <cp:lastPrinted>2008-01-31T07:09:00Z</cp:lastPrinted>
  <dcterms:created xsi:type="dcterms:W3CDTF">2019-02-15T12:40:00Z</dcterms:created>
  <dcterms:modified xsi:type="dcterms:W3CDTF">2019-05-03T13:26:00Z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